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80F21" w:rsidRPr="00E80F2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20</w:t>
      </w:r>
      <w:r w:rsidR="00665EA9">
        <w:rPr>
          <w:caps/>
          <w:sz w:val="20"/>
        </w:rPr>
        <w:t xml:space="preserve"> </w:t>
      </w:r>
      <w:r w:rsidR="000C0A88">
        <w:rPr>
          <w:caps/>
          <w:sz w:val="20"/>
        </w:rPr>
        <w:t xml:space="preserve"> </w:t>
      </w:r>
      <w:r w:rsidR="001F4386">
        <w:rPr>
          <w:caps/>
          <w:sz w:val="20"/>
        </w:rPr>
        <w:t>0</w:t>
      </w:r>
      <w:r w:rsidR="00C01BA2">
        <w:rPr>
          <w:caps/>
          <w:sz w:val="20"/>
        </w:rPr>
        <w:t>6</w:t>
      </w:r>
      <w:r w:rsidR="00C15AB8">
        <w:rPr>
          <w:caps/>
          <w:sz w:val="20"/>
        </w:rPr>
        <w:t xml:space="preserve"> </w:t>
      </w:r>
      <w:r w:rsidR="000C0A88">
        <w:rPr>
          <w:caps/>
          <w:sz w:val="20"/>
        </w:rPr>
        <w:t xml:space="preserve"> </w:t>
      </w:r>
      <w:r w:rsidR="001F4386">
        <w:rPr>
          <w:caps/>
          <w:sz w:val="20"/>
        </w:rPr>
        <w:t>апреля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F4386" w:rsidRPr="00806942" w:rsidRDefault="00C01BA2" w:rsidP="001F4386">
      <w:pPr>
        <w:ind w:firstLine="708"/>
        <w:jc w:val="both"/>
        <w:rPr>
          <w:sz w:val="28"/>
          <w:szCs w:val="28"/>
        </w:rPr>
      </w:pPr>
      <w:r>
        <w:rPr>
          <w:rFonts w:ascii="Cambria" w:hAnsi="Cambria"/>
          <w:b/>
          <w:sz w:val="52"/>
          <w:szCs w:val="52"/>
        </w:rPr>
        <w:t xml:space="preserve"> </w:t>
      </w:r>
    </w:p>
    <w:p w:rsidR="00C01BA2" w:rsidRPr="000C044F" w:rsidRDefault="00C01BA2" w:rsidP="00C01BA2">
      <w:pPr>
        <w:tabs>
          <w:tab w:val="left" w:pos="1788"/>
        </w:tabs>
        <w:jc w:val="center"/>
        <w:rPr>
          <w:rFonts w:ascii="Franklin Gothic Heavy" w:hAnsi="Franklin Gothic Heavy"/>
          <w:b/>
          <w:sz w:val="36"/>
          <w:szCs w:val="36"/>
        </w:rPr>
      </w:pPr>
      <w:r w:rsidRPr="000C044F">
        <w:rPr>
          <w:rFonts w:ascii="Franklin Gothic Heavy" w:hAnsi="Franklin Gothic Heavy"/>
          <w:b/>
          <w:sz w:val="36"/>
          <w:szCs w:val="36"/>
        </w:rPr>
        <w:t xml:space="preserve">     НИЖНЕУДИНСКАЯ МЕЖРАЙОННАЯ ПРОКУРАТУРА </w:t>
      </w:r>
    </w:p>
    <w:p w:rsidR="00C01BA2" w:rsidRDefault="00C01BA2" w:rsidP="00C01BA2">
      <w:pPr>
        <w:tabs>
          <w:tab w:val="left" w:pos="1788"/>
        </w:tabs>
        <w:jc w:val="center"/>
      </w:pPr>
    </w:p>
    <w:p w:rsidR="00C01BA2" w:rsidRPr="0032123A" w:rsidRDefault="00C01BA2" w:rsidP="00C01BA2">
      <w:r>
        <w:rPr>
          <w:noProof/>
        </w:rPr>
        <w:drawing>
          <wp:inline distT="0" distB="0" distL="0" distR="0">
            <wp:extent cx="5791200" cy="2838450"/>
            <wp:effectExtent l="1905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srcRect/>
                    <a:stretch>
                      <a:fillRect/>
                    </a:stretch>
                  </pic:blipFill>
                  <pic:spPr bwMode="auto">
                    <a:xfrm>
                      <a:off x="0" y="0"/>
                      <a:ext cx="5791200" cy="2838450"/>
                    </a:xfrm>
                    <a:prstGeom prst="rect">
                      <a:avLst/>
                    </a:prstGeom>
                    <a:noFill/>
                    <a:ln w="9525">
                      <a:noFill/>
                      <a:miter lim="800000"/>
                      <a:headEnd/>
                      <a:tailEnd/>
                    </a:ln>
                  </pic:spPr>
                </pic:pic>
              </a:graphicData>
            </a:graphic>
          </wp:inline>
        </w:drawing>
      </w:r>
    </w:p>
    <w:p w:rsidR="00C01BA2" w:rsidRDefault="00C01BA2" w:rsidP="00C01BA2"/>
    <w:p w:rsidR="00C01BA2" w:rsidRPr="0021635D" w:rsidRDefault="00C01BA2" w:rsidP="00C01BA2">
      <w:pPr>
        <w:pStyle w:val="Default"/>
        <w:ind w:firstLine="708"/>
        <w:jc w:val="both"/>
        <w:rPr>
          <w:sz w:val="28"/>
          <w:szCs w:val="28"/>
        </w:rPr>
      </w:pPr>
      <w:r w:rsidRPr="0021635D">
        <w:rPr>
          <w:color w:val="auto"/>
          <w:sz w:val="28"/>
          <w:szCs w:val="28"/>
        </w:rPr>
        <w:t xml:space="preserve">В соответствии с Указом Президента Российской Федерации от </w:t>
      </w:r>
      <w:r w:rsidRPr="0021635D">
        <w:rPr>
          <w:sz w:val="28"/>
          <w:szCs w:val="28"/>
        </w:rPr>
        <w:t>02.04.2020</w:t>
      </w:r>
      <w:r w:rsidRPr="0021635D">
        <w:rPr>
          <w:color w:val="auto"/>
          <w:sz w:val="28"/>
          <w:szCs w:val="28"/>
        </w:rPr>
        <w:t xml:space="preserve"> №239 «О мерах по обеспечению санитарн</w:t>
      </w:r>
      <w:proofErr w:type="gramStart"/>
      <w:r w:rsidRPr="0021635D">
        <w:rPr>
          <w:color w:val="auto"/>
          <w:sz w:val="28"/>
          <w:szCs w:val="28"/>
        </w:rPr>
        <w:t>о-</w:t>
      </w:r>
      <w:proofErr w:type="gramEnd"/>
      <w:r w:rsidRPr="0021635D">
        <w:rPr>
          <w:color w:val="auto"/>
          <w:sz w:val="28"/>
          <w:szCs w:val="28"/>
        </w:rPr>
        <w:t xml:space="preserve"> эпидемиологического благополучия населения на территории Российской Федерации в связи с распространением новой </w:t>
      </w:r>
      <w:proofErr w:type="spellStart"/>
      <w:r w:rsidRPr="0021635D">
        <w:rPr>
          <w:color w:val="auto"/>
          <w:sz w:val="28"/>
          <w:szCs w:val="28"/>
        </w:rPr>
        <w:t>коронавирусной</w:t>
      </w:r>
      <w:proofErr w:type="spellEnd"/>
      <w:r w:rsidRPr="0021635D">
        <w:rPr>
          <w:color w:val="auto"/>
          <w:sz w:val="28"/>
          <w:szCs w:val="28"/>
        </w:rPr>
        <w:t xml:space="preserve"> инфекции (COVID-19)»,</w:t>
      </w:r>
      <w:r w:rsidRPr="0021635D">
        <w:rPr>
          <w:sz w:val="28"/>
          <w:szCs w:val="28"/>
        </w:rPr>
        <w:t xml:space="preserve"> Указом Губернатора Иркутской области от 04.04.2020 №78-уг </w:t>
      </w:r>
      <w:r w:rsidRPr="0021635D">
        <w:rPr>
          <w:color w:val="auto"/>
          <w:sz w:val="28"/>
          <w:szCs w:val="28"/>
        </w:rPr>
        <w:t>на территории Иркутской области с 05.04.2020 по 12.04.2020 введен режим самоизоляции граждан в соответствии с порядком передвижения</w:t>
      </w:r>
      <w:r>
        <w:rPr>
          <w:color w:val="auto"/>
          <w:sz w:val="28"/>
          <w:szCs w:val="28"/>
        </w:rPr>
        <w:t xml:space="preserve"> (приложение к Указу №78-уг)</w:t>
      </w:r>
      <w:r w:rsidRPr="0021635D">
        <w:rPr>
          <w:color w:val="auto"/>
          <w:sz w:val="28"/>
          <w:szCs w:val="28"/>
        </w:rPr>
        <w:t>.</w:t>
      </w:r>
    </w:p>
    <w:p w:rsidR="00C01BA2" w:rsidRDefault="00C01BA2" w:rsidP="00C01BA2">
      <w:pPr>
        <w:jc w:val="both"/>
        <w:rPr>
          <w:sz w:val="28"/>
          <w:szCs w:val="28"/>
        </w:rPr>
      </w:pPr>
    </w:p>
    <w:p w:rsidR="00C01BA2" w:rsidRPr="0021635D" w:rsidRDefault="00C01BA2" w:rsidP="00C01BA2">
      <w:pPr>
        <w:jc w:val="both"/>
        <w:rPr>
          <w:sz w:val="28"/>
          <w:szCs w:val="28"/>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196215</wp:posOffset>
            </wp:positionV>
            <wp:extent cx="1797050" cy="3571875"/>
            <wp:effectExtent l="19050" t="0" r="0" b="0"/>
            <wp:wrapSquare wrapText="right"/>
            <wp:docPr id="3" name="Рисунок 3" descr="Internet_20200402_15522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20200402_155227_2"/>
                    <pic:cNvPicPr>
                      <a:picLocks noChangeAspect="1" noChangeArrowheads="1"/>
                    </pic:cNvPicPr>
                  </pic:nvPicPr>
                  <pic:blipFill>
                    <a:blip r:embed="rId10"/>
                    <a:srcRect/>
                    <a:stretch>
                      <a:fillRect/>
                    </a:stretch>
                  </pic:blipFill>
                  <pic:spPr bwMode="auto">
                    <a:xfrm>
                      <a:off x="0" y="0"/>
                      <a:ext cx="1797050" cy="3571875"/>
                    </a:xfrm>
                    <a:prstGeom prst="rect">
                      <a:avLst/>
                    </a:prstGeom>
                    <a:noFill/>
                    <a:ln w="9525">
                      <a:noFill/>
                      <a:miter lim="800000"/>
                      <a:headEnd/>
                      <a:tailEnd/>
                    </a:ln>
                  </pic:spPr>
                </pic:pic>
              </a:graphicData>
            </a:graphic>
          </wp:anchor>
        </w:drawing>
      </w:r>
    </w:p>
    <w:p w:rsidR="00C01BA2" w:rsidRPr="0021635D" w:rsidRDefault="00C01BA2" w:rsidP="00C01BA2">
      <w:pPr>
        <w:jc w:val="center"/>
        <w:rPr>
          <w:sz w:val="28"/>
          <w:szCs w:val="28"/>
        </w:rPr>
      </w:pPr>
      <w:r w:rsidRPr="0021635D">
        <w:rPr>
          <w:b/>
          <w:bCs/>
          <w:sz w:val="28"/>
          <w:szCs w:val="28"/>
        </w:rPr>
        <w:t xml:space="preserve">ПОРЯДОК ПЕРЕДВИЖЕНИЯ НА ТЕРРИТОРИИ ИРКУТСКОЙ ОБЛАСТИ ЛИЦ И ТРАНСПОРТНЫХ </w:t>
      </w:r>
      <w:r w:rsidRPr="0021635D">
        <w:rPr>
          <w:b/>
          <w:bCs/>
          <w:sz w:val="28"/>
          <w:szCs w:val="28"/>
        </w:rPr>
        <w:lastRenderedPageBreak/>
        <w:t>СРЕДСТВ, ЗА| ИСКЛЮЧЕНИЕМ ТРАНСПОРТНЫХ СРЕДСТВ, ОСУЩЕСТВЛЯЮЩИХ</w:t>
      </w:r>
    </w:p>
    <w:p w:rsidR="00C01BA2" w:rsidRPr="0021635D" w:rsidRDefault="00C01BA2" w:rsidP="00C01BA2">
      <w:pPr>
        <w:pStyle w:val="Default"/>
        <w:jc w:val="center"/>
        <w:rPr>
          <w:sz w:val="28"/>
          <w:szCs w:val="28"/>
        </w:rPr>
      </w:pPr>
      <w:r w:rsidRPr="0021635D">
        <w:rPr>
          <w:b/>
          <w:bCs/>
          <w:sz w:val="28"/>
          <w:szCs w:val="28"/>
        </w:rPr>
        <w:t>МЕЖРЕГИОНАЛЬНЫЕ ПЕРЕВОЗКИ</w:t>
      </w:r>
    </w:p>
    <w:p w:rsidR="00C01BA2" w:rsidRPr="0021635D" w:rsidRDefault="00C01BA2" w:rsidP="00C01BA2">
      <w:pPr>
        <w:pStyle w:val="Default"/>
        <w:jc w:val="both"/>
        <w:rPr>
          <w:sz w:val="28"/>
          <w:szCs w:val="28"/>
        </w:rPr>
      </w:pPr>
    </w:p>
    <w:p w:rsidR="00C01BA2" w:rsidRPr="0021635D" w:rsidRDefault="00C01BA2" w:rsidP="00C01BA2">
      <w:pPr>
        <w:pStyle w:val="Default"/>
        <w:jc w:val="both"/>
        <w:rPr>
          <w:sz w:val="28"/>
          <w:szCs w:val="28"/>
        </w:rPr>
      </w:pPr>
      <w:r w:rsidRPr="0021635D">
        <w:rPr>
          <w:sz w:val="28"/>
          <w:szCs w:val="28"/>
        </w:rPr>
        <w:t>1.Настоящий Порядок определяет общие правила передвижения на территории Иркутской области лиц и транспортных средств.</w:t>
      </w:r>
    </w:p>
    <w:p w:rsidR="00C01BA2" w:rsidRPr="0021635D" w:rsidRDefault="00C01BA2" w:rsidP="00C01BA2">
      <w:pPr>
        <w:pStyle w:val="Default"/>
        <w:jc w:val="both"/>
        <w:rPr>
          <w:sz w:val="28"/>
          <w:szCs w:val="28"/>
        </w:rPr>
      </w:pPr>
      <w:r w:rsidRPr="0021635D">
        <w:rPr>
          <w:sz w:val="28"/>
          <w:szCs w:val="28"/>
        </w:rPr>
        <w:t xml:space="preserve">2. </w:t>
      </w:r>
      <w:r w:rsidRPr="0021635D">
        <w:rPr>
          <w:b/>
          <w:sz w:val="28"/>
          <w:szCs w:val="28"/>
        </w:rPr>
        <w:t>Граждане,</w:t>
      </w:r>
      <w:r w:rsidRPr="0021635D">
        <w:rPr>
          <w:sz w:val="28"/>
          <w:szCs w:val="28"/>
        </w:rPr>
        <w:t xml:space="preserve"> находящиеся на территории Иркутской области, в период с 5 по 12 апреля 2020 года </w:t>
      </w:r>
      <w:r w:rsidRPr="0021635D">
        <w:rPr>
          <w:b/>
          <w:sz w:val="28"/>
          <w:szCs w:val="28"/>
        </w:rPr>
        <w:t>вправе передвигаться по территории Иркутской области в следующих случаях</w:t>
      </w:r>
      <w:r w:rsidRPr="0021635D">
        <w:rPr>
          <w:sz w:val="28"/>
          <w:szCs w:val="28"/>
        </w:rPr>
        <w:t>:</w:t>
      </w:r>
    </w:p>
    <w:p w:rsidR="00C01BA2" w:rsidRPr="0021635D" w:rsidRDefault="00C01BA2" w:rsidP="00C01BA2">
      <w:pPr>
        <w:pStyle w:val="Default"/>
        <w:jc w:val="both"/>
        <w:rPr>
          <w:sz w:val="28"/>
          <w:szCs w:val="28"/>
        </w:rPr>
      </w:pPr>
      <w:r w:rsidRPr="0021635D">
        <w:rPr>
          <w:sz w:val="28"/>
          <w:szCs w:val="28"/>
        </w:rPr>
        <w:t>1) следования к месту (от места) работы, которая не приостановлена с федеральными и областными правовыми актами;</w:t>
      </w:r>
    </w:p>
    <w:p w:rsidR="00C01BA2" w:rsidRDefault="00C01BA2" w:rsidP="00C01BA2">
      <w:pPr>
        <w:pStyle w:val="Default"/>
        <w:jc w:val="both"/>
        <w:rPr>
          <w:sz w:val="28"/>
          <w:szCs w:val="28"/>
        </w:rPr>
      </w:pPr>
      <w:r w:rsidRPr="0021635D">
        <w:rPr>
          <w:sz w:val="28"/>
          <w:szCs w:val="28"/>
        </w:rPr>
        <w:t>2) 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C01BA2" w:rsidRPr="0021635D" w:rsidRDefault="00C01BA2" w:rsidP="00C01BA2">
      <w:pPr>
        <w:pStyle w:val="Default"/>
        <w:ind w:firstLine="708"/>
        <w:jc w:val="both"/>
        <w:rPr>
          <w:sz w:val="28"/>
          <w:szCs w:val="28"/>
        </w:rPr>
      </w:pPr>
      <w:r w:rsidRPr="0021635D">
        <w:rPr>
          <w:sz w:val="28"/>
          <w:szCs w:val="28"/>
        </w:rPr>
        <w:t>3) выгула домашних животных на расстоянии, не превышающем 100 метров от места проживания (пребывания);</w:t>
      </w:r>
    </w:p>
    <w:p w:rsidR="00C01BA2" w:rsidRPr="0021635D" w:rsidRDefault="00C01BA2" w:rsidP="00C01BA2">
      <w:pPr>
        <w:pStyle w:val="Default"/>
        <w:ind w:firstLine="708"/>
        <w:jc w:val="both"/>
        <w:rPr>
          <w:sz w:val="28"/>
          <w:szCs w:val="28"/>
        </w:rPr>
      </w:pPr>
      <w:r w:rsidRPr="0021635D">
        <w:rPr>
          <w:sz w:val="28"/>
          <w:szCs w:val="28"/>
        </w:rPr>
        <w:t>4) обращения за экстренной (неотложной) медицинской помощью и случаев иной прямой угрозы жизнью и здоровью и иных экстренных случаев;</w:t>
      </w:r>
    </w:p>
    <w:p w:rsidR="00C01BA2" w:rsidRPr="0021635D" w:rsidRDefault="00C01BA2" w:rsidP="00C01BA2">
      <w:pPr>
        <w:pStyle w:val="Default"/>
        <w:ind w:firstLine="708"/>
        <w:jc w:val="both"/>
        <w:rPr>
          <w:sz w:val="28"/>
          <w:szCs w:val="28"/>
        </w:rPr>
      </w:pPr>
      <w:r w:rsidRPr="0021635D">
        <w:rPr>
          <w:sz w:val="28"/>
          <w:szCs w:val="28"/>
        </w:rPr>
        <w:t>5) следования к месту осуществления деятельности, не приостановленной в соответствии с федеральными и областными правовыми актами.</w:t>
      </w:r>
    </w:p>
    <w:p w:rsidR="00C01BA2" w:rsidRPr="0021635D" w:rsidRDefault="00C01BA2" w:rsidP="00C01BA2">
      <w:pPr>
        <w:pStyle w:val="Default"/>
        <w:ind w:firstLine="708"/>
        <w:jc w:val="both"/>
        <w:rPr>
          <w:sz w:val="28"/>
          <w:szCs w:val="28"/>
        </w:rPr>
      </w:pPr>
      <w:r w:rsidRPr="0021635D">
        <w:rPr>
          <w:sz w:val="28"/>
          <w:szCs w:val="28"/>
        </w:rPr>
        <w:t xml:space="preserve">3. </w:t>
      </w:r>
      <w:r w:rsidRPr="0021635D">
        <w:rPr>
          <w:b/>
          <w:sz w:val="28"/>
          <w:szCs w:val="28"/>
        </w:rPr>
        <w:t>Граждане,</w:t>
      </w:r>
      <w:r w:rsidRPr="0021635D">
        <w:rPr>
          <w:sz w:val="28"/>
          <w:szCs w:val="28"/>
        </w:rPr>
        <w:t xml:space="preserve"> находящиеся на территории Иркутской области, в период с 5 по 12 апреля 2020 года </w:t>
      </w:r>
      <w:r w:rsidRPr="0021635D">
        <w:rPr>
          <w:b/>
          <w:sz w:val="28"/>
          <w:szCs w:val="28"/>
        </w:rPr>
        <w:t>обязаны</w:t>
      </w:r>
      <w:r w:rsidRPr="0021635D">
        <w:rPr>
          <w:sz w:val="28"/>
          <w:szCs w:val="28"/>
        </w:rPr>
        <w:t>:</w:t>
      </w:r>
    </w:p>
    <w:p w:rsidR="00C01BA2" w:rsidRPr="0021635D" w:rsidRDefault="00C01BA2" w:rsidP="00C01BA2">
      <w:pPr>
        <w:pStyle w:val="Default"/>
        <w:ind w:firstLine="708"/>
        <w:jc w:val="both"/>
        <w:rPr>
          <w:sz w:val="28"/>
          <w:szCs w:val="28"/>
        </w:rPr>
      </w:pPr>
      <w:r w:rsidRPr="0021635D">
        <w:rPr>
          <w:sz w:val="28"/>
          <w:szCs w:val="28"/>
        </w:rPr>
        <w:t xml:space="preserve">1) соблюдать дистанцию до других граждан не менее 1,5 метра (социальное </w:t>
      </w:r>
      <w:proofErr w:type="spellStart"/>
      <w:r w:rsidRPr="0021635D">
        <w:rPr>
          <w:sz w:val="28"/>
          <w:szCs w:val="28"/>
        </w:rPr>
        <w:t>дистанцирование</w:t>
      </w:r>
      <w:proofErr w:type="spellEnd"/>
      <w:r w:rsidRPr="0021635D">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01BA2" w:rsidRPr="0021635D" w:rsidRDefault="00C01BA2" w:rsidP="00C01BA2">
      <w:pPr>
        <w:pStyle w:val="Default"/>
        <w:ind w:firstLine="708"/>
        <w:jc w:val="both"/>
        <w:rPr>
          <w:sz w:val="28"/>
          <w:szCs w:val="28"/>
        </w:rPr>
      </w:pPr>
      <w:r w:rsidRPr="0021635D">
        <w:rPr>
          <w:sz w:val="28"/>
          <w:szCs w:val="28"/>
        </w:rPr>
        <w:t>2) иметь при себе документ, удостоверяющий личность, в случае нахождения вне места проживания (пребывания).</w:t>
      </w:r>
    </w:p>
    <w:p w:rsidR="00C01BA2" w:rsidRPr="0021635D" w:rsidRDefault="00C01BA2" w:rsidP="00C01BA2">
      <w:pPr>
        <w:pStyle w:val="Default"/>
        <w:ind w:firstLine="708"/>
        <w:jc w:val="both"/>
        <w:rPr>
          <w:sz w:val="28"/>
          <w:szCs w:val="28"/>
        </w:rPr>
      </w:pPr>
      <w:r w:rsidRPr="0021635D">
        <w:rPr>
          <w:sz w:val="28"/>
          <w:szCs w:val="28"/>
        </w:rPr>
        <w:t>4. В период действия режима самоизоляции нахождение лиц, не достигших возраста 18 лет, вне места проживания (пребывания) должно осуществляться в сопровождении совершеннолетних граждан.</w:t>
      </w:r>
    </w:p>
    <w:p w:rsidR="00C01BA2" w:rsidRPr="0021635D" w:rsidRDefault="00C01BA2" w:rsidP="00C01BA2">
      <w:pPr>
        <w:pStyle w:val="Default"/>
        <w:ind w:firstLine="708"/>
        <w:jc w:val="both"/>
        <w:rPr>
          <w:sz w:val="28"/>
          <w:szCs w:val="28"/>
        </w:rPr>
      </w:pPr>
      <w:r w:rsidRPr="0021635D">
        <w:rPr>
          <w:sz w:val="28"/>
          <w:szCs w:val="28"/>
        </w:rPr>
        <w:t>5. Граждане, вынужденные прервать режим самоизоляции, обязаны представить правоохранительным органам документ, удостоверяющий личность, в случае осуществления проверки.</w:t>
      </w:r>
    </w:p>
    <w:p w:rsidR="00C01BA2" w:rsidRPr="0021635D" w:rsidRDefault="00C01BA2" w:rsidP="00C01BA2">
      <w:pPr>
        <w:pStyle w:val="Default"/>
        <w:ind w:firstLine="708"/>
        <w:jc w:val="both"/>
        <w:rPr>
          <w:sz w:val="28"/>
          <w:szCs w:val="28"/>
        </w:rPr>
      </w:pPr>
      <w:r w:rsidRPr="0021635D">
        <w:rPr>
          <w:sz w:val="28"/>
          <w:szCs w:val="28"/>
        </w:rPr>
        <w:t>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справка по рекомендуемой форме согласно приложению 1 к настоящему Порядку.</w:t>
      </w:r>
    </w:p>
    <w:p w:rsidR="00C01BA2" w:rsidRPr="0021635D" w:rsidRDefault="00C01BA2" w:rsidP="00C01BA2">
      <w:pPr>
        <w:pStyle w:val="Default"/>
        <w:ind w:firstLine="708"/>
        <w:jc w:val="both"/>
        <w:rPr>
          <w:sz w:val="28"/>
          <w:szCs w:val="28"/>
        </w:rPr>
      </w:pPr>
      <w:r w:rsidRPr="0021635D">
        <w:rPr>
          <w:sz w:val="28"/>
          <w:szCs w:val="28"/>
        </w:rPr>
        <w:t>7. Перевозка грузов в пределах Иркутской области, а также отправление грузов из Иркутской области осуществляется при наличии справки, выдаваемой отправителем груза по рекомендуемой форме согласно приложению 2 к настоящему Порядку, за исключением транспортных средств, осуществляющих</w:t>
      </w:r>
      <w:r>
        <w:rPr>
          <w:sz w:val="28"/>
          <w:szCs w:val="28"/>
        </w:rPr>
        <w:t xml:space="preserve"> </w:t>
      </w:r>
      <w:r w:rsidRPr="0021635D">
        <w:rPr>
          <w:sz w:val="28"/>
          <w:szCs w:val="28"/>
        </w:rPr>
        <w:t>межрегиональные перевозки.</w:t>
      </w:r>
    </w:p>
    <w:p w:rsidR="00C01BA2" w:rsidRPr="0021635D" w:rsidRDefault="00C01BA2" w:rsidP="00C01BA2">
      <w:pPr>
        <w:pStyle w:val="Default"/>
        <w:ind w:firstLine="708"/>
        <w:jc w:val="both"/>
        <w:rPr>
          <w:sz w:val="28"/>
          <w:szCs w:val="28"/>
        </w:rPr>
      </w:pPr>
      <w:r w:rsidRPr="0021635D">
        <w:rPr>
          <w:sz w:val="28"/>
          <w:szCs w:val="28"/>
        </w:rPr>
        <w:t xml:space="preserve">8. Работники органов государственной власти, государственных органов и органов местного самоуправления, включая правоохранительные органы и </w:t>
      </w:r>
      <w:r w:rsidRPr="0021635D">
        <w:rPr>
          <w:sz w:val="28"/>
          <w:szCs w:val="28"/>
        </w:rPr>
        <w:lastRenderedPageBreak/>
        <w:t>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w:t>
      </w:r>
    </w:p>
    <w:p w:rsidR="00C01BA2" w:rsidRDefault="00C01BA2" w:rsidP="00C01BA2">
      <w:pPr>
        <w:pStyle w:val="Default"/>
        <w:ind w:firstLine="708"/>
        <w:jc w:val="both"/>
        <w:rPr>
          <w:sz w:val="28"/>
          <w:szCs w:val="28"/>
        </w:rPr>
      </w:pPr>
      <w:r w:rsidRPr="0021635D">
        <w:rPr>
          <w:sz w:val="28"/>
          <w:szCs w:val="28"/>
        </w:rPr>
        <w:t xml:space="preserve">9. За нарушение режима самоизоляции и других требований, введенных в связи с </w:t>
      </w:r>
      <w:proofErr w:type="spellStart"/>
      <w:r w:rsidRPr="0021635D">
        <w:rPr>
          <w:sz w:val="28"/>
          <w:szCs w:val="28"/>
        </w:rPr>
        <w:t>коронавирусной</w:t>
      </w:r>
      <w:proofErr w:type="spellEnd"/>
      <w:r w:rsidRPr="0021635D">
        <w:rPr>
          <w:sz w:val="28"/>
          <w:szCs w:val="28"/>
        </w:rPr>
        <w:t xml:space="preserve"> инфекцией (COVID-2019), к находящимся на территории Иркутской области гражданам применяются меры ответственности </w:t>
      </w:r>
      <w:proofErr w:type="gramStart"/>
      <w:r w:rsidRPr="0021635D">
        <w:rPr>
          <w:sz w:val="28"/>
          <w:szCs w:val="28"/>
        </w:rPr>
        <w:t>в</w:t>
      </w:r>
      <w:proofErr w:type="gramEnd"/>
      <w:r w:rsidRPr="0021635D">
        <w:rPr>
          <w:sz w:val="28"/>
          <w:szCs w:val="28"/>
        </w:rPr>
        <w:t xml:space="preserve"> соответствий с законодательством.</w:t>
      </w:r>
    </w:p>
    <w:p w:rsidR="00C01BA2" w:rsidRDefault="00C01BA2" w:rsidP="00C01BA2">
      <w:pPr>
        <w:pStyle w:val="Default"/>
        <w:ind w:firstLine="708"/>
        <w:jc w:val="both"/>
        <w:rPr>
          <w:sz w:val="28"/>
          <w:szCs w:val="28"/>
        </w:rPr>
      </w:pPr>
    </w:p>
    <w:p w:rsidR="00C01BA2" w:rsidRDefault="00C01BA2" w:rsidP="00C01BA2">
      <w:pPr>
        <w:pStyle w:val="Default"/>
        <w:jc w:val="both"/>
        <w:rPr>
          <w:sz w:val="28"/>
          <w:szCs w:val="28"/>
        </w:rPr>
      </w:pPr>
      <w:r>
        <w:rPr>
          <w:sz w:val="28"/>
          <w:szCs w:val="28"/>
        </w:rPr>
        <w:tab/>
      </w:r>
    </w:p>
    <w:p w:rsidR="00C01BA2" w:rsidRPr="0021635D" w:rsidRDefault="00C01BA2" w:rsidP="00C01BA2">
      <w:pPr>
        <w:pStyle w:val="Default"/>
        <w:jc w:val="both"/>
        <w:rPr>
          <w:sz w:val="28"/>
          <w:szCs w:val="28"/>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-6350</wp:posOffset>
            </wp:positionV>
            <wp:extent cx="2096135" cy="2096135"/>
            <wp:effectExtent l="19050" t="0" r="0" b="0"/>
            <wp:wrapSquare wrapText="right"/>
            <wp:docPr id="4" name="Рисунок 4" descr="Internet_20200402_1552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20200402_155227_1"/>
                    <pic:cNvPicPr>
                      <a:picLocks noChangeAspect="1" noChangeArrowheads="1"/>
                    </pic:cNvPicPr>
                  </pic:nvPicPr>
                  <pic:blipFill>
                    <a:blip r:embed="rId11"/>
                    <a:srcRect/>
                    <a:stretch>
                      <a:fillRect/>
                    </a:stretch>
                  </pic:blipFill>
                  <pic:spPr bwMode="auto">
                    <a:xfrm>
                      <a:off x="0" y="0"/>
                      <a:ext cx="2096135" cy="2096135"/>
                    </a:xfrm>
                    <a:prstGeom prst="rect">
                      <a:avLst/>
                    </a:prstGeom>
                    <a:noFill/>
                    <a:ln w="9525">
                      <a:noFill/>
                      <a:miter lim="800000"/>
                      <a:headEnd/>
                      <a:tailEnd/>
                    </a:ln>
                  </pic:spPr>
                </pic:pic>
              </a:graphicData>
            </a:graphic>
          </wp:anchor>
        </w:drawing>
      </w:r>
      <w:r>
        <w:rPr>
          <w:sz w:val="28"/>
          <w:szCs w:val="28"/>
        </w:rPr>
        <w:t xml:space="preserve">Пунктом 10 Указа №78-уг </w:t>
      </w:r>
      <w:r w:rsidRPr="00EE0164">
        <w:rPr>
          <w:b/>
          <w:sz w:val="28"/>
          <w:szCs w:val="28"/>
        </w:rPr>
        <w:t>р</w:t>
      </w:r>
      <w:r w:rsidRPr="00EE0164">
        <w:rPr>
          <w:b/>
          <w:color w:val="auto"/>
          <w:sz w:val="28"/>
          <w:szCs w:val="28"/>
        </w:rPr>
        <w:t xml:space="preserve">екомендовано </w:t>
      </w:r>
      <w:r w:rsidRPr="00EE0164">
        <w:rPr>
          <w:b/>
          <w:sz w:val="28"/>
          <w:szCs w:val="28"/>
        </w:rPr>
        <w:t xml:space="preserve">гражданам </w:t>
      </w:r>
      <w:r w:rsidRPr="0021635D">
        <w:rPr>
          <w:sz w:val="28"/>
          <w:szCs w:val="28"/>
        </w:rPr>
        <w:t>Российской Федерации, проживающим и (или) временно находящимся на территории Иркутской области:</w:t>
      </w:r>
    </w:p>
    <w:p w:rsidR="00C01BA2" w:rsidRPr="0021635D" w:rsidRDefault="00C01BA2" w:rsidP="00C01BA2">
      <w:pPr>
        <w:pStyle w:val="Default"/>
        <w:ind w:firstLine="708"/>
        <w:jc w:val="both"/>
        <w:rPr>
          <w:sz w:val="28"/>
          <w:szCs w:val="28"/>
        </w:rPr>
      </w:pPr>
      <w:r w:rsidRPr="0021635D">
        <w:rPr>
          <w:sz w:val="28"/>
          <w:szCs w:val="28"/>
        </w:rPr>
        <w:t xml:space="preserve">1) приостановить поездки в регионы Российской Федерации, где зарегистрированы случаи заболевания </w:t>
      </w:r>
      <w:proofErr w:type="spellStart"/>
      <w:r w:rsidRPr="0021635D">
        <w:rPr>
          <w:sz w:val="28"/>
          <w:szCs w:val="28"/>
        </w:rPr>
        <w:t>коронавирусной</w:t>
      </w:r>
      <w:proofErr w:type="spellEnd"/>
      <w:r w:rsidRPr="0021635D">
        <w:rPr>
          <w:sz w:val="28"/>
          <w:szCs w:val="28"/>
        </w:rPr>
        <w:t xml:space="preserve"> инфекции, вызванной 2019-nCoV (далее - </w:t>
      </w:r>
      <w:proofErr w:type="spellStart"/>
      <w:r w:rsidRPr="0021635D">
        <w:rPr>
          <w:sz w:val="28"/>
          <w:szCs w:val="28"/>
        </w:rPr>
        <w:t>коронавирусная</w:t>
      </w:r>
      <w:proofErr w:type="spellEnd"/>
      <w:r w:rsidRPr="0021635D">
        <w:rPr>
          <w:sz w:val="28"/>
          <w:szCs w:val="28"/>
        </w:rP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C01BA2" w:rsidRPr="0021635D" w:rsidRDefault="00C01BA2" w:rsidP="00C01BA2">
      <w:pPr>
        <w:pStyle w:val="Default"/>
        <w:ind w:firstLine="708"/>
        <w:jc w:val="both"/>
        <w:rPr>
          <w:sz w:val="28"/>
          <w:szCs w:val="28"/>
        </w:rPr>
      </w:pPr>
      <w:r w:rsidRPr="0021635D">
        <w:rPr>
          <w:sz w:val="28"/>
          <w:szCs w:val="28"/>
        </w:rPr>
        <w:t>2) при появлении признаков инфекционного заболевания (повышенная температура тела, кашель и др.) незамедлительно вызывать врача на дом;</w:t>
      </w:r>
    </w:p>
    <w:p w:rsidR="00C01BA2" w:rsidRPr="0021635D" w:rsidRDefault="00C01BA2" w:rsidP="00C01BA2">
      <w:pPr>
        <w:pStyle w:val="Default"/>
        <w:ind w:firstLine="708"/>
        <w:jc w:val="both"/>
        <w:rPr>
          <w:sz w:val="28"/>
          <w:szCs w:val="28"/>
        </w:rPr>
      </w:pPr>
      <w:proofErr w:type="gramStart"/>
      <w:r w:rsidRPr="0021635D">
        <w:rPr>
          <w:sz w:val="28"/>
          <w:szCs w:val="28"/>
        </w:rPr>
        <w:t xml:space="preserve">3) прибывшим из стран, где зарегистрированы случаи заболевания </w:t>
      </w:r>
      <w:proofErr w:type="spellStart"/>
      <w:r w:rsidRPr="0021635D">
        <w:rPr>
          <w:sz w:val="28"/>
          <w:szCs w:val="28"/>
        </w:rPr>
        <w:t>коронавирусной</w:t>
      </w:r>
      <w:proofErr w:type="spellEnd"/>
      <w:r w:rsidRPr="0021635D">
        <w:rPr>
          <w:sz w:val="28"/>
          <w:szCs w:val="28"/>
        </w:rPr>
        <w:t xml:space="preserve"> инфекцией, обеспечить самоизоляцию на дому на срок 14 дней со дня возвращения в Российскую Федерацию (не посещать работу; учебу, исключить посещение общественных мест), за исключением граждан, направленных для изоляции в </w:t>
      </w:r>
      <w:proofErr w:type="spellStart"/>
      <w:r w:rsidRPr="0021635D">
        <w:rPr>
          <w:sz w:val="28"/>
          <w:szCs w:val="28"/>
        </w:rPr>
        <w:t>обсерватор</w:t>
      </w:r>
      <w:proofErr w:type="spellEnd"/>
      <w:r w:rsidRPr="0021635D">
        <w:rPr>
          <w:sz w:val="28"/>
          <w:szCs w:val="28"/>
        </w:rPr>
        <w:t xml:space="preserve"> на основании постановления Главного государственного санитарного врача по Иркутской области.</w:t>
      </w:r>
      <w:proofErr w:type="gramEnd"/>
    </w:p>
    <w:p w:rsidR="00C01BA2" w:rsidRDefault="00C01BA2" w:rsidP="00C01BA2">
      <w:pPr>
        <w:pStyle w:val="Default"/>
        <w:jc w:val="both"/>
        <w:rPr>
          <w:sz w:val="28"/>
          <w:szCs w:val="28"/>
        </w:rPr>
      </w:pPr>
    </w:p>
    <w:p w:rsidR="00C01BA2" w:rsidRPr="00EE0164" w:rsidRDefault="00C01BA2" w:rsidP="00C01BA2">
      <w:pPr>
        <w:pStyle w:val="Default"/>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0</wp:posOffset>
            </wp:positionH>
            <wp:positionV relativeFrom="paragraph">
              <wp:posOffset>71120</wp:posOffset>
            </wp:positionV>
            <wp:extent cx="2148840" cy="2120900"/>
            <wp:effectExtent l="19050" t="0" r="3810" b="0"/>
            <wp:wrapSquare wrapText="right"/>
            <wp:docPr id="5" name="Рисунок 5" descr="Internet_20200402_1552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_20200402_155227_1"/>
                    <pic:cNvPicPr>
                      <a:picLocks noChangeAspect="1" noChangeArrowheads="1"/>
                    </pic:cNvPicPr>
                  </pic:nvPicPr>
                  <pic:blipFill>
                    <a:blip r:embed="rId11"/>
                    <a:srcRect/>
                    <a:stretch>
                      <a:fillRect/>
                    </a:stretch>
                  </pic:blipFill>
                  <pic:spPr bwMode="auto">
                    <a:xfrm>
                      <a:off x="0" y="0"/>
                      <a:ext cx="2148840" cy="2120900"/>
                    </a:xfrm>
                    <a:prstGeom prst="rect">
                      <a:avLst/>
                    </a:prstGeom>
                    <a:noFill/>
                    <a:ln w="9525">
                      <a:noFill/>
                      <a:miter lim="800000"/>
                      <a:headEnd/>
                      <a:tailEnd/>
                    </a:ln>
                  </pic:spPr>
                </pic:pic>
              </a:graphicData>
            </a:graphic>
          </wp:anchor>
        </w:drawing>
      </w:r>
      <w:r>
        <w:rPr>
          <w:sz w:val="28"/>
          <w:szCs w:val="28"/>
        </w:rPr>
        <w:t xml:space="preserve">Пунктом 15 Указа №78-уг </w:t>
      </w:r>
      <w:r w:rsidRPr="00EE0164">
        <w:rPr>
          <w:b/>
          <w:sz w:val="28"/>
          <w:szCs w:val="28"/>
        </w:rPr>
        <w:t>р</w:t>
      </w:r>
      <w:r w:rsidRPr="00EE0164">
        <w:rPr>
          <w:b/>
          <w:color w:val="auto"/>
          <w:sz w:val="28"/>
          <w:szCs w:val="28"/>
        </w:rPr>
        <w:t>екомендова</w:t>
      </w:r>
      <w:r w:rsidRPr="00EE0164">
        <w:rPr>
          <w:b/>
          <w:sz w:val="28"/>
          <w:szCs w:val="28"/>
        </w:rPr>
        <w:t>но</w:t>
      </w:r>
      <w:r w:rsidRPr="00EE0164">
        <w:rPr>
          <w:b/>
          <w:color w:val="auto"/>
          <w:sz w:val="28"/>
          <w:szCs w:val="28"/>
        </w:rPr>
        <w:t xml:space="preserve"> работодателям,</w:t>
      </w:r>
      <w:r w:rsidRPr="0021635D">
        <w:rPr>
          <w:color w:val="auto"/>
          <w:sz w:val="28"/>
          <w:szCs w:val="28"/>
        </w:rPr>
        <w:t xml:space="preserve"> осуществляющим деятельность на территории Иркутской области:</w:t>
      </w:r>
    </w:p>
    <w:p w:rsidR="00C01BA2" w:rsidRPr="0021635D" w:rsidRDefault="00C01BA2" w:rsidP="00C01BA2">
      <w:pPr>
        <w:pStyle w:val="Default"/>
        <w:ind w:firstLine="708"/>
        <w:jc w:val="both"/>
        <w:rPr>
          <w:sz w:val="28"/>
          <w:szCs w:val="28"/>
        </w:rPr>
      </w:pPr>
      <w:r w:rsidRPr="0021635D">
        <w:rPr>
          <w:sz w:val="28"/>
          <w:szCs w:val="28"/>
        </w:rPr>
        <w:t xml:space="preserve">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21635D">
        <w:rPr>
          <w:sz w:val="28"/>
          <w:szCs w:val="28"/>
        </w:rPr>
        <w:t>коронавирусной</w:t>
      </w:r>
      <w:proofErr w:type="spellEnd"/>
      <w:r w:rsidRPr="0021635D">
        <w:rPr>
          <w:sz w:val="28"/>
          <w:szCs w:val="28"/>
        </w:rPr>
        <w:t xml:space="preserve"> инфекцией, а также воздержаться от проведения мероприятий с участием иностранных граждан, а также от принятия участия в таких мероприятиях;</w:t>
      </w:r>
    </w:p>
    <w:p w:rsidR="00C01BA2" w:rsidRPr="0021635D" w:rsidRDefault="00C01BA2" w:rsidP="00C01BA2">
      <w:pPr>
        <w:pStyle w:val="Default"/>
        <w:ind w:firstLine="708"/>
        <w:jc w:val="both"/>
        <w:rPr>
          <w:sz w:val="28"/>
          <w:szCs w:val="28"/>
        </w:rPr>
      </w:pPr>
      <w:proofErr w:type="gramStart"/>
      <w:r w:rsidRPr="0021635D">
        <w:rPr>
          <w:sz w:val="28"/>
          <w:szCs w:val="28"/>
        </w:rPr>
        <w:lastRenderedPageBreak/>
        <w:t>2)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C01BA2" w:rsidRPr="0021635D" w:rsidRDefault="00C01BA2" w:rsidP="00C01BA2">
      <w:pPr>
        <w:pStyle w:val="Default"/>
        <w:ind w:firstLine="708"/>
        <w:jc w:val="both"/>
        <w:rPr>
          <w:sz w:val="28"/>
          <w:szCs w:val="28"/>
        </w:rPr>
      </w:pPr>
      <w:r w:rsidRPr="0021635D">
        <w:rPr>
          <w:sz w:val="28"/>
          <w:szCs w:val="28"/>
        </w:rP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w:t>
      </w:r>
      <w:proofErr w:type="gramStart"/>
      <w:r w:rsidRPr="0021635D">
        <w:rPr>
          <w:sz w:val="28"/>
          <w:szCs w:val="28"/>
        </w:rPr>
        <w:t>о</w:t>
      </w:r>
      <w:proofErr w:type="gramEnd"/>
      <w:r w:rsidRPr="0021635D">
        <w:rPr>
          <w:sz w:val="28"/>
          <w:szCs w:val="28"/>
        </w:rPr>
        <w:t xml:space="preserve"> всех контактах работника, заболевшего </w:t>
      </w:r>
      <w:proofErr w:type="spellStart"/>
      <w:r w:rsidRPr="0021635D">
        <w:rPr>
          <w:sz w:val="28"/>
          <w:szCs w:val="28"/>
        </w:rPr>
        <w:t>коронавирусной</w:t>
      </w:r>
      <w:proofErr w:type="spellEnd"/>
      <w:r w:rsidRPr="0021635D">
        <w:rPr>
          <w:sz w:val="28"/>
          <w:szCs w:val="28"/>
        </w:rPr>
        <w:t xml:space="preserve"> инфекцией, в связи с исполнением им трудовых функций;</w:t>
      </w:r>
    </w:p>
    <w:p w:rsidR="00C01BA2" w:rsidRPr="0021635D" w:rsidRDefault="00C01BA2" w:rsidP="00C01BA2">
      <w:pPr>
        <w:pStyle w:val="Default"/>
        <w:ind w:firstLine="708"/>
        <w:jc w:val="both"/>
        <w:rPr>
          <w:sz w:val="28"/>
          <w:szCs w:val="28"/>
        </w:rPr>
      </w:pPr>
      <w:r w:rsidRPr="0021635D">
        <w:rPr>
          <w:sz w:val="28"/>
          <w:szCs w:val="28"/>
        </w:rPr>
        <w:t xml:space="preserve">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21635D">
        <w:rPr>
          <w:sz w:val="28"/>
          <w:szCs w:val="28"/>
        </w:rPr>
        <w:t>коронавирусной</w:t>
      </w:r>
      <w:proofErr w:type="spellEnd"/>
      <w:r w:rsidRPr="0021635D">
        <w:rPr>
          <w:sz w:val="28"/>
          <w:szCs w:val="28"/>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C01BA2" w:rsidRPr="0021635D" w:rsidRDefault="00C01BA2" w:rsidP="00C01BA2">
      <w:pPr>
        <w:pStyle w:val="Default"/>
        <w:ind w:firstLine="708"/>
        <w:jc w:val="both"/>
        <w:rPr>
          <w:sz w:val="28"/>
          <w:szCs w:val="28"/>
        </w:rPr>
      </w:pPr>
      <w:r w:rsidRPr="0021635D">
        <w:rPr>
          <w:sz w:val="28"/>
          <w:szCs w:val="28"/>
        </w:rPr>
        <w:t>5) применять дистанционные способы проведения массовых мероприятий с использованием сетей связи общего пользования;</w:t>
      </w:r>
    </w:p>
    <w:p w:rsidR="00C01BA2" w:rsidRPr="0021635D" w:rsidRDefault="00C01BA2" w:rsidP="00C01BA2">
      <w:pPr>
        <w:pStyle w:val="Default"/>
        <w:ind w:firstLine="708"/>
        <w:jc w:val="both"/>
        <w:rPr>
          <w:sz w:val="28"/>
          <w:szCs w:val="28"/>
        </w:rPr>
      </w:pPr>
      <w:r w:rsidRPr="0021635D">
        <w:rPr>
          <w:sz w:val="28"/>
          <w:szCs w:val="28"/>
        </w:rPr>
        <w:t xml:space="preserve">6) обязать сотрудников, посещавших территории, где зарегистрированы случаи заболевания </w:t>
      </w:r>
      <w:proofErr w:type="spellStart"/>
      <w:r w:rsidRPr="0021635D">
        <w:rPr>
          <w:sz w:val="28"/>
          <w:szCs w:val="28"/>
        </w:rPr>
        <w:t>коронавирусной</w:t>
      </w:r>
      <w:proofErr w:type="spellEnd"/>
      <w:r w:rsidRPr="0021635D">
        <w:rPr>
          <w:sz w:val="28"/>
          <w:szCs w:val="28"/>
        </w:rPr>
        <w:t xml:space="preserve"> инфекцией, информировать о месте и датах пребывания руководителя по прибытию;</w:t>
      </w:r>
    </w:p>
    <w:p w:rsidR="00C01BA2" w:rsidRPr="0021635D" w:rsidRDefault="00C01BA2" w:rsidP="00C01BA2">
      <w:pPr>
        <w:pStyle w:val="Default"/>
        <w:ind w:firstLine="708"/>
        <w:jc w:val="both"/>
        <w:rPr>
          <w:sz w:val="28"/>
          <w:szCs w:val="28"/>
        </w:rPr>
      </w:pPr>
      <w:r w:rsidRPr="0021635D">
        <w:rPr>
          <w:sz w:val="28"/>
          <w:szCs w:val="28"/>
        </w:rPr>
        <w:t xml:space="preserve">7) не допускать на рабочее место и (или) территорию организации работников из числа граждан, указанных в подпунктах 2-3 пункта 10 настоящего указа, а также работников, в отношении которых </w:t>
      </w:r>
      <w:proofErr w:type="gramStart"/>
      <w:r w:rsidRPr="0021635D">
        <w:rPr>
          <w:sz w:val="28"/>
          <w:szCs w:val="28"/>
        </w:rPr>
        <w:t>принят</w:t>
      </w:r>
      <w:proofErr w:type="gramEnd"/>
      <w:r w:rsidRPr="0021635D">
        <w:rPr>
          <w:sz w:val="28"/>
          <w:szCs w:val="28"/>
        </w:rPr>
        <w:t>! постановления санитарных врачей об изоляции;</w:t>
      </w:r>
    </w:p>
    <w:p w:rsidR="00C01BA2" w:rsidRPr="0021635D" w:rsidRDefault="00C01BA2" w:rsidP="00C01BA2">
      <w:pPr>
        <w:pStyle w:val="Default"/>
        <w:ind w:firstLine="708"/>
        <w:jc w:val="both"/>
        <w:rPr>
          <w:sz w:val="28"/>
          <w:szCs w:val="28"/>
        </w:rPr>
      </w:pPr>
      <w:r w:rsidRPr="0021635D">
        <w:rPr>
          <w:sz w:val="28"/>
          <w:szCs w:val="28"/>
        </w:rPr>
        <w:t>8)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C01BA2" w:rsidRDefault="00C01BA2" w:rsidP="00C01BA2">
      <w:pPr>
        <w:pStyle w:val="Default"/>
        <w:jc w:val="both"/>
        <w:rPr>
          <w:color w:val="auto"/>
          <w:sz w:val="28"/>
          <w:szCs w:val="28"/>
        </w:rPr>
      </w:pPr>
    </w:p>
    <w:p w:rsidR="00C01BA2" w:rsidRPr="0021635D" w:rsidRDefault="00C01BA2" w:rsidP="00C01BA2">
      <w:pPr>
        <w:pStyle w:val="Default"/>
        <w:jc w:val="both"/>
        <w:rPr>
          <w:color w:val="auto"/>
          <w:sz w:val="28"/>
          <w:szCs w:val="28"/>
        </w:rPr>
      </w:pPr>
      <w:r>
        <w:rPr>
          <w:noProof/>
          <w:color w:val="auto"/>
          <w:sz w:val="28"/>
          <w:szCs w:val="28"/>
        </w:rPr>
        <w:drawing>
          <wp:anchor distT="0" distB="0" distL="114300" distR="114300" simplePos="0" relativeHeight="251663360" behindDoc="0" locked="0" layoutInCell="1" allowOverlap="1">
            <wp:simplePos x="0" y="0"/>
            <wp:positionH relativeFrom="column">
              <wp:posOffset>-121285</wp:posOffset>
            </wp:positionH>
            <wp:positionV relativeFrom="paragraph">
              <wp:posOffset>129540</wp:posOffset>
            </wp:positionV>
            <wp:extent cx="2070100" cy="2199005"/>
            <wp:effectExtent l="19050" t="0" r="6350" b="0"/>
            <wp:wrapSquare wrapText="right"/>
            <wp:docPr id="6" name="Рисунок 6" descr="Internet_20200402_15522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et_20200402_155227_1"/>
                    <pic:cNvPicPr>
                      <a:picLocks noChangeAspect="1" noChangeArrowheads="1"/>
                    </pic:cNvPicPr>
                  </pic:nvPicPr>
                  <pic:blipFill>
                    <a:blip r:embed="rId11"/>
                    <a:srcRect/>
                    <a:stretch>
                      <a:fillRect/>
                    </a:stretch>
                  </pic:blipFill>
                  <pic:spPr bwMode="auto">
                    <a:xfrm>
                      <a:off x="0" y="0"/>
                      <a:ext cx="2070100" cy="2199005"/>
                    </a:xfrm>
                    <a:prstGeom prst="rect">
                      <a:avLst/>
                    </a:prstGeom>
                    <a:noFill/>
                    <a:ln w="9525">
                      <a:noFill/>
                      <a:miter lim="800000"/>
                      <a:headEnd/>
                      <a:tailEnd/>
                    </a:ln>
                  </pic:spPr>
                </pic:pic>
              </a:graphicData>
            </a:graphic>
          </wp:anchor>
        </w:drawing>
      </w:r>
    </w:p>
    <w:p w:rsidR="00C01BA2" w:rsidRPr="0021635D" w:rsidRDefault="00C01BA2" w:rsidP="00C01BA2">
      <w:pPr>
        <w:pStyle w:val="Default"/>
        <w:jc w:val="both"/>
        <w:rPr>
          <w:sz w:val="28"/>
          <w:szCs w:val="28"/>
        </w:rPr>
      </w:pPr>
      <w:r>
        <w:rPr>
          <w:color w:val="auto"/>
          <w:sz w:val="28"/>
          <w:szCs w:val="28"/>
        </w:rPr>
        <w:t xml:space="preserve">Пунктом 5 Указа №78-уг </w:t>
      </w:r>
      <w:r w:rsidRPr="00EE0164">
        <w:rPr>
          <w:b/>
          <w:color w:val="auto"/>
          <w:sz w:val="28"/>
          <w:szCs w:val="28"/>
        </w:rPr>
        <w:t>приостановлена (ограничена) на период с 05.04.2020 по 12.04.2020 деятельность организаций</w:t>
      </w:r>
      <w:r w:rsidRPr="0021635D">
        <w:rPr>
          <w:color w:val="auto"/>
          <w:sz w:val="28"/>
          <w:szCs w:val="28"/>
        </w:rPr>
        <w:t xml:space="preserve"> независимо от организационно-правовой формы и формы собственности, а также индивидуальных предпринимателей, находящихся на отдельных территориях, в соответствии с приложением к настоящему указу, за исключением организаций, указанных в пунктах 4, 5 Указа Президента Российской Федерации</w:t>
      </w:r>
      <w:r>
        <w:rPr>
          <w:color w:val="auto"/>
          <w:sz w:val="28"/>
          <w:szCs w:val="28"/>
        </w:rPr>
        <w:t xml:space="preserve"> </w:t>
      </w:r>
      <w:r w:rsidRPr="0021635D">
        <w:rPr>
          <w:sz w:val="28"/>
          <w:szCs w:val="28"/>
        </w:rPr>
        <w:t>от 2 апреля 2020 года № 239 «О мерах по обеспечению санитарн</w:t>
      </w:r>
      <w:proofErr w:type="gramStart"/>
      <w:r w:rsidRPr="0021635D">
        <w:rPr>
          <w:sz w:val="28"/>
          <w:szCs w:val="28"/>
        </w:rPr>
        <w:t>о-</w:t>
      </w:r>
      <w:proofErr w:type="gramEnd"/>
      <w:r w:rsidRPr="0021635D">
        <w:rPr>
          <w:sz w:val="28"/>
          <w:szCs w:val="28"/>
        </w:rPr>
        <w:t xml:space="preserve"> эпидемиологического благополучия населения на территории Российской Федерации в связи с распространением новой </w:t>
      </w:r>
      <w:proofErr w:type="spellStart"/>
      <w:r w:rsidRPr="0021635D">
        <w:rPr>
          <w:sz w:val="28"/>
          <w:szCs w:val="28"/>
        </w:rPr>
        <w:t>коронавирусной</w:t>
      </w:r>
      <w:proofErr w:type="spellEnd"/>
      <w:r w:rsidRPr="0021635D">
        <w:rPr>
          <w:sz w:val="28"/>
          <w:szCs w:val="28"/>
        </w:rPr>
        <w:t xml:space="preserve"> инфекции (COVID-19)»</w:t>
      </w:r>
      <w:r>
        <w:rPr>
          <w:sz w:val="28"/>
          <w:szCs w:val="28"/>
        </w:rPr>
        <w:t>.</w:t>
      </w:r>
    </w:p>
    <w:p w:rsidR="00D75B42" w:rsidRPr="00331448" w:rsidRDefault="00D75B42" w:rsidP="00D75B42">
      <w:pPr>
        <w:overflowPunct w:val="0"/>
        <w:autoSpaceDE w:val="0"/>
        <w:jc w:val="center"/>
      </w:pPr>
    </w:p>
    <w:sectPr w:rsidR="00D75B42" w:rsidRPr="00331448" w:rsidSect="00D0183C">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36" w:rsidRDefault="00553E36" w:rsidP="00787E88">
      <w:r>
        <w:separator/>
      </w:r>
    </w:p>
  </w:endnote>
  <w:endnote w:type="continuationSeparator" w:id="0">
    <w:p w:rsidR="00553E36" w:rsidRDefault="00553E3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E80F21">
        <w:pPr>
          <w:pStyle w:val="af0"/>
          <w:jc w:val="center"/>
        </w:pPr>
        <w:fldSimple w:instr="PAGE   \* MERGEFORMAT">
          <w:r w:rsidR="00C01BA2">
            <w:rPr>
              <w:noProof/>
            </w:rPr>
            <w:t>2</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36" w:rsidRDefault="00553E36" w:rsidP="00787E88">
      <w:r>
        <w:separator/>
      </w:r>
    </w:p>
  </w:footnote>
  <w:footnote w:type="continuationSeparator" w:id="0">
    <w:p w:rsidR="00553E36" w:rsidRDefault="00553E3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7">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5">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24"/>
  </w:num>
  <w:num w:numId="3">
    <w:abstractNumId w:val="12"/>
  </w:num>
  <w:num w:numId="4">
    <w:abstractNumId w:val="14"/>
  </w:num>
  <w:num w:numId="5">
    <w:abstractNumId w:val="0"/>
  </w:num>
  <w:num w:numId="6">
    <w:abstractNumId w:val="21"/>
  </w:num>
  <w:num w:numId="7">
    <w:abstractNumId w:val="11"/>
    <w:lvlOverride w:ilvl="0">
      <w:startOverride w:val="1"/>
    </w:lvlOverride>
  </w:num>
  <w:num w:numId="8">
    <w:abstractNumId w:val="23"/>
  </w:num>
  <w:num w:numId="9">
    <w:abstractNumId w:val="6"/>
  </w:num>
  <w:num w:numId="10">
    <w:abstractNumId w:val="25"/>
  </w:num>
  <w:num w:numId="11">
    <w:abstractNumId w:val="28"/>
  </w:num>
  <w:num w:numId="12">
    <w:abstractNumId w:val="17"/>
  </w:num>
  <w:num w:numId="13">
    <w:abstractNumId w:val="4"/>
  </w:num>
  <w:num w:numId="1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5"/>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3245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499D"/>
    <w:rsid w:val="00165C23"/>
    <w:rsid w:val="00171989"/>
    <w:rsid w:val="00173EC4"/>
    <w:rsid w:val="00177D29"/>
    <w:rsid w:val="00184147"/>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1F4386"/>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34B5A"/>
    <w:rsid w:val="00644E2F"/>
    <w:rsid w:val="00650876"/>
    <w:rsid w:val="00653CFC"/>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52D5"/>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46F2A"/>
    <w:rsid w:val="00776A00"/>
    <w:rsid w:val="00777BEA"/>
    <w:rsid w:val="00783D13"/>
    <w:rsid w:val="00783DDE"/>
    <w:rsid w:val="00783FA9"/>
    <w:rsid w:val="00787E88"/>
    <w:rsid w:val="00797AD5"/>
    <w:rsid w:val="00797E6C"/>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5438C"/>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299D"/>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E2EF-21D3-48CA-A0AB-C3AE587B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2020-03-02T06:21:00Z</cp:lastPrinted>
  <dcterms:created xsi:type="dcterms:W3CDTF">2020-04-06T06:21:00Z</dcterms:created>
  <dcterms:modified xsi:type="dcterms:W3CDTF">2020-04-06T06:23:00Z</dcterms:modified>
</cp:coreProperties>
</file>