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05" w:rsidRPr="006761B4" w:rsidRDefault="006761B4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0D0D0D" w:themeColor="text1" w:themeTint="F2"/>
          <w:sz w:val="28"/>
        </w:rPr>
      </w:pPr>
      <w:r w:rsidRPr="006761B4">
        <w:rPr>
          <w:rFonts w:ascii="Arial" w:eastAsia="Arial" w:hAnsi="Arial" w:cs="Arial"/>
          <w:b/>
          <w:color w:val="0D0D0D" w:themeColor="text1" w:themeTint="F2"/>
          <w:sz w:val="28"/>
        </w:rPr>
        <w:t>0</w:t>
      </w:r>
      <w:r w:rsidR="00C805BC">
        <w:rPr>
          <w:rFonts w:ascii="Arial" w:eastAsia="Arial" w:hAnsi="Arial" w:cs="Arial"/>
          <w:b/>
          <w:color w:val="0D0D0D" w:themeColor="text1" w:themeTint="F2"/>
          <w:sz w:val="28"/>
        </w:rPr>
        <w:t>1</w:t>
      </w:r>
      <w:r w:rsidR="0056346D" w:rsidRPr="006761B4">
        <w:rPr>
          <w:rFonts w:ascii="Arial" w:eastAsia="Arial" w:hAnsi="Arial" w:cs="Arial"/>
          <w:b/>
          <w:color w:val="0D0D0D" w:themeColor="text1" w:themeTint="F2"/>
          <w:sz w:val="28"/>
        </w:rPr>
        <w:t>.0</w:t>
      </w:r>
      <w:r w:rsidR="003361D5">
        <w:rPr>
          <w:rFonts w:ascii="Arial" w:eastAsia="Arial" w:hAnsi="Arial" w:cs="Arial"/>
          <w:b/>
          <w:color w:val="0D0D0D" w:themeColor="text1" w:themeTint="F2"/>
          <w:sz w:val="28"/>
        </w:rPr>
        <w:t>3</w:t>
      </w:r>
      <w:r w:rsidR="0056346D" w:rsidRPr="006761B4">
        <w:rPr>
          <w:rFonts w:ascii="Arial" w:eastAsia="Arial" w:hAnsi="Arial" w:cs="Arial"/>
          <w:b/>
          <w:color w:val="0D0D0D" w:themeColor="text1" w:themeTint="F2"/>
          <w:sz w:val="28"/>
        </w:rPr>
        <w:t>.2022 №</w:t>
      </w:r>
      <w:r w:rsidRPr="006761B4">
        <w:rPr>
          <w:rFonts w:ascii="Arial" w:eastAsia="Arial" w:hAnsi="Arial" w:cs="Arial"/>
          <w:b/>
          <w:color w:val="0D0D0D" w:themeColor="text1" w:themeTint="F2"/>
          <w:sz w:val="28"/>
        </w:rPr>
        <w:t>1</w:t>
      </w:r>
      <w:r w:rsidR="003361D5">
        <w:rPr>
          <w:rFonts w:ascii="Arial" w:eastAsia="Arial" w:hAnsi="Arial" w:cs="Arial"/>
          <w:b/>
          <w:color w:val="0D0D0D" w:themeColor="text1" w:themeTint="F2"/>
          <w:sz w:val="28"/>
        </w:rPr>
        <w:t>43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ИРКУТСКАЯ ОБЛАСТЬ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МУНИЦИПАЛЬНОЕ ОБРАЗОВАНИЕ 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«НИЖНЕУДИНСКИЙ РАЙОН»</w:t>
      </w:r>
    </w:p>
    <w:p w:rsidR="00594905" w:rsidRDefault="006761B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ЗАРЕЧНОЕ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МУНИЦИПАЛЬНОЕ ОБРАЗОВАНИЕ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ДУМА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 В РЕШЕНИЕ ДУМЫ </w:t>
      </w:r>
      <w:r w:rsidR="006761B4">
        <w:rPr>
          <w:rFonts w:ascii="Times New Roman" w:eastAsia="Times New Roman" w:hAnsi="Times New Roman" w:cs="Times New Roman"/>
          <w:b/>
          <w:sz w:val="28"/>
        </w:rPr>
        <w:t>ЗАРЕЧНОГО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ОТ 24 ДЕКАБРЯ 2021 ГОДА №1</w:t>
      </w:r>
      <w:r w:rsidR="003D5250">
        <w:rPr>
          <w:rFonts w:ascii="Times New Roman" w:eastAsia="Times New Roman" w:hAnsi="Times New Roman" w:cs="Times New Roman"/>
          <w:b/>
          <w:sz w:val="28"/>
        </w:rPr>
        <w:t>3</w:t>
      </w:r>
      <w:r w:rsidR="003361D5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 "ОБ УТВЕРЖДЕНИИ КЛЮЧЕВЫХ ПОКАЗАТЕЛЕЙ И ИХ ЦЕЛЕВЫХ ЗНАЧЕНИЙ, ИНДИКАТИВНЫХ ПОКАЗАТЕЛЕЙ </w:t>
      </w:r>
    </w:p>
    <w:p w:rsidR="00594905" w:rsidRPr="003361D5" w:rsidRDefault="0056346D" w:rsidP="00336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ПРИ ОСУЩЕСТВЛЕНИИ МУНИЦИПАЛЬНОГО </w:t>
      </w:r>
      <w:r w:rsidR="003361D5">
        <w:rPr>
          <w:rFonts w:ascii="Times New Roman" w:eastAsia="Times New Roman" w:hAnsi="Times New Roman" w:cs="Times New Roman"/>
          <w:b/>
          <w:sz w:val="28"/>
        </w:rPr>
        <w:t xml:space="preserve">ЗЕМЕЛЬНОГО </w:t>
      </w:r>
      <w:r>
        <w:rPr>
          <w:rFonts w:ascii="Times New Roman" w:eastAsia="Times New Roman" w:hAnsi="Times New Roman" w:cs="Times New Roman"/>
          <w:b/>
          <w:sz w:val="28"/>
        </w:rPr>
        <w:t xml:space="preserve">КОНТРОЛЯ </w:t>
      </w:r>
      <w:r w:rsidR="003361D5">
        <w:rPr>
          <w:rFonts w:ascii="Times New Roman" w:eastAsia="Times New Roman" w:hAnsi="Times New Roman" w:cs="Times New Roman"/>
          <w:b/>
          <w:sz w:val="28"/>
        </w:rPr>
        <w:t>В ЗАРЕЧНОМ МУНИЦИПАЛЬНОМ ОБРАЗОВАНИИ</w:t>
      </w:r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Дума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Решила: </w:t>
      </w:r>
    </w:p>
    <w:p w:rsidR="00594905" w:rsidRDefault="00563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Думы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от 24 декабря 2021 года №1</w:t>
      </w:r>
      <w:r w:rsidR="003D5250">
        <w:rPr>
          <w:rFonts w:ascii="Times New Roman" w:eastAsia="Times New Roman" w:hAnsi="Times New Roman" w:cs="Times New Roman"/>
          <w:sz w:val="28"/>
        </w:rPr>
        <w:t>3</w:t>
      </w:r>
      <w:r w:rsidR="003361D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«Об утверждении ключевых показателей и их целевых значений, индикативных показателей при осуществлении муниципального </w:t>
      </w:r>
      <w:r w:rsidR="003361D5">
        <w:rPr>
          <w:rFonts w:ascii="Times New Roman" w:eastAsia="Times New Roman" w:hAnsi="Times New Roman" w:cs="Times New Roman"/>
          <w:sz w:val="28"/>
        </w:rPr>
        <w:t>земельного</w:t>
      </w:r>
      <w:r>
        <w:rPr>
          <w:rFonts w:ascii="Times New Roman" w:eastAsia="Times New Roman" w:hAnsi="Times New Roman" w:cs="Times New Roman"/>
          <w:sz w:val="28"/>
        </w:rPr>
        <w:t xml:space="preserve"> контроля </w:t>
      </w:r>
      <w:r w:rsidR="003361D5">
        <w:rPr>
          <w:rFonts w:ascii="Times New Roman" w:eastAsia="Times New Roman" w:hAnsi="Times New Roman" w:cs="Times New Roman"/>
          <w:sz w:val="28"/>
        </w:rPr>
        <w:t>в Заречном муниципальном образовании»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(далее</w:t>
      </w:r>
      <w:r w:rsidR="006761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6761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Решение) следующие изменения и дополнения:</w:t>
      </w:r>
    </w:p>
    <w:p w:rsidR="00594905" w:rsidRPr="003B4CA2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 w:rsidRPr="003B4CA2">
        <w:rPr>
          <w:rFonts w:ascii="Times New Roman" w:eastAsia="Times New Roman" w:hAnsi="Times New Roman" w:cs="Times New Roman"/>
          <w:color w:val="0D0D0D" w:themeColor="text1" w:themeTint="F2"/>
          <w:sz w:val="28"/>
        </w:rPr>
        <w:t>1.1.   Пункт 3 Решения изложить в следующей редакции:</w:t>
      </w:r>
    </w:p>
    <w:p w:rsidR="00594905" w:rsidRPr="003B4CA2" w:rsidRDefault="0056346D" w:rsidP="003B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 w:rsidRPr="003B4CA2">
        <w:rPr>
          <w:rFonts w:ascii="Times New Roman" w:eastAsia="Times New Roman" w:hAnsi="Times New Roman" w:cs="Times New Roman"/>
          <w:color w:val="0D0D0D" w:themeColor="text1" w:themeTint="F2"/>
          <w:sz w:val="28"/>
        </w:rPr>
        <w:t>"3.</w:t>
      </w:r>
      <w:r w:rsidRPr="003B4CA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Pr="003B4CA2">
        <w:rPr>
          <w:rFonts w:ascii="Times New Roman" w:eastAsia="Times New Roman" w:hAnsi="Times New Roman" w:cs="Times New Roman"/>
          <w:color w:val="0D0D0D" w:themeColor="text1" w:themeTint="F2"/>
          <w:sz w:val="28"/>
        </w:rPr>
        <w:t>Настоящее решение вступает в силу с 1 марта 2022 года</w:t>
      </w:r>
      <w:proofErr w:type="gramStart"/>
      <w:r w:rsidRPr="003B4CA2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."  </w:t>
      </w:r>
      <w:proofErr w:type="gramEnd"/>
    </w:p>
    <w:p w:rsidR="00594905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решение в «Вестнике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4CA2" w:rsidRDefault="003B4C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                             </w:t>
      </w:r>
      <w:r w:rsidR="003B4CA2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4CA2">
        <w:rPr>
          <w:rFonts w:ascii="Times New Roman" w:eastAsia="Times New Roman" w:hAnsi="Times New Roman" w:cs="Times New Roman"/>
          <w:sz w:val="28"/>
        </w:rPr>
        <w:t>А.И.Романенко</w:t>
      </w: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</w:rPr>
        <w:t xml:space="preserve"> </w:t>
      </w:r>
    </w:p>
    <w:sectPr w:rsidR="00594905" w:rsidSect="00F7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4905"/>
    <w:rsid w:val="003361D5"/>
    <w:rsid w:val="003B4CA2"/>
    <w:rsid w:val="003D5250"/>
    <w:rsid w:val="0056346D"/>
    <w:rsid w:val="00594905"/>
    <w:rsid w:val="00641D86"/>
    <w:rsid w:val="006761B4"/>
    <w:rsid w:val="00AF230A"/>
    <w:rsid w:val="00BD2A7B"/>
    <w:rsid w:val="00C805BC"/>
    <w:rsid w:val="00E92A72"/>
    <w:rsid w:val="00F7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2022-02-07T02:14:00Z</dcterms:created>
  <dcterms:modified xsi:type="dcterms:W3CDTF">2022-03-09T06:20:00Z</dcterms:modified>
</cp:coreProperties>
</file>