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C7" w:rsidRPr="007A40AD" w:rsidRDefault="007A40AD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21.06.2021г. № 28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7A40AD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НИЖНЕУДИНСКИЙ РАЙОН</w:t>
      </w:r>
    </w:p>
    <w:p w:rsidR="007A40AD" w:rsidRDefault="007A40AD" w:rsidP="007A40A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F6AC7" w:rsidRDefault="007A40AD" w:rsidP="007A40A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ЗАРЕЧНОГО</w:t>
      </w:r>
    </w:p>
    <w:p w:rsidR="007A40AD" w:rsidRDefault="007A40AD" w:rsidP="007A40A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40AD" w:rsidRDefault="007A40AD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CF6AC7" w:rsidRDefault="007A40AD" w:rsidP="00637C9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34857" w:rsidRPr="007A40AD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7A40AD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Об утверждении Правил ремонта и </w:t>
      </w:r>
      <w:proofErr w:type="gramStart"/>
      <w:r w:rsidRPr="007A40AD">
        <w:rPr>
          <w:rFonts w:ascii="Arial" w:eastAsia="Calibri" w:hAnsi="Arial" w:cs="Arial"/>
          <w:b/>
          <w:caps/>
          <w:color w:val="000000"/>
          <w:sz w:val="32"/>
          <w:szCs w:val="32"/>
        </w:rPr>
        <w:t>содержания</w:t>
      </w:r>
      <w:proofErr w:type="gramEnd"/>
      <w:r w:rsidRPr="007A40AD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</w:t>
      </w:r>
    </w:p>
    <w:p w:rsidR="00D34857" w:rsidRPr="007A40AD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7A40AD">
        <w:rPr>
          <w:rFonts w:ascii="Arial" w:eastAsia="Calibri" w:hAnsi="Arial" w:cs="Arial"/>
          <w:b/>
          <w:caps/>
          <w:color w:val="000000"/>
          <w:sz w:val="32"/>
          <w:szCs w:val="32"/>
        </w:rPr>
        <w:t>общего пользования местного значения</w:t>
      </w:r>
    </w:p>
    <w:p w:rsidR="00D34857" w:rsidRPr="007A40AD" w:rsidRDefault="00B90919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заречного</w:t>
      </w:r>
      <w:r w:rsidR="00D34857" w:rsidRPr="007A40AD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муниципального Образования</w:t>
      </w:r>
    </w:p>
    <w:p w:rsidR="00D34857" w:rsidRPr="007A40AD" w:rsidRDefault="00D34857" w:rsidP="00D34857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CF6AC7" w:rsidRDefault="00D34857" w:rsidP="00D34857">
      <w:pPr>
        <w:jc w:val="both"/>
        <w:rPr>
          <w:rFonts w:ascii="Arial" w:hAnsi="Arial" w:cs="Arial"/>
        </w:rPr>
      </w:pPr>
      <w:proofErr w:type="gramStart"/>
      <w:r w:rsidRPr="00D34857">
        <w:rPr>
          <w:rFonts w:ascii="Arial" w:eastAsia="Calibri" w:hAnsi="Arial" w:cs="Arial"/>
          <w:color w:val="000000"/>
        </w:rPr>
        <w:t>В соответствии с Федеральным законом от 8 ноября 2007 года № 257</w:t>
      </w:r>
      <w:r w:rsidRPr="00D34857">
        <w:rPr>
          <w:rFonts w:ascii="Arial" w:eastAsia="Calibri" w:hAnsi="Arial" w:cs="Arial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D34857">
        <w:rPr>
          <w:rFonts w:ascii="Arial" w:eastAsia="Calibri" w:hAnsi="Arial" w:cs="Arial"/>
          <w:bCs/>
          <w:color w:val="000000"/>
        </w:rPr>
        <w:t>руководствуясь</w:t>
      </w:r>
      <w:r w:rsidR="00CF6AC7" w:rsidRPr="00D34857">
        <w:rPr>
          <w:rFonts w:ascii="Arial" w:hAnsi="Arial" w:cs="Arial"/>
        </w:rPr>
        <w:t xml:space="preserve"> </w:t>
      </w:r>
      <w:r w:rsidR="00CF6AC7" w:rsidRPr="007A40AD">
        <w:rPr>
          <w:rFonts w:ascii="Arial" w:hAnsi="Arial" w:cs="Arial"/>
        </w:rPr>
        <w:t>ст.</w:t>
      </w:r>
      <w:r w:rsidR="007A40AD" w:rsidRPr="007A40AD">
        <w:rPr>
          <w:rFonts w:ascii="Arial" w:hAnsi="Arial" w:cs="Arial"/>
        </w:rPr>
        <w:t xml:space="preserve"> 5</w:t>
      </w:r>
      <w:r w:rsidR="00CF6AC7" w:rsidRPr="007A40AD">
        <w:rPr>
          <w:rFonts w:ascii="Arial" w:hAnsi="Arial" w:cs="Arial"/>
        </w:rPr>
        <w:t xml:space="preserve"> Устава </w:t>
      </w:r>
      <w:r w:rsidR="00B90919">
        <w:rPr>
          <w:rFonts w:ascii="Arial" w:hAnsi="Arial" w:cs="Arial"/>
        </w:rPr>
        <w:t>Заречного</w:t>
      </w:r>
      <w:r w:rsidR="00CF6AC7" w:rsidRPr="00D34857">
        <w:rPr>
          <w:rFonts w:ascii="Arial" w:hAnsi="Arial" w:cs="Arial"/>
        </w:rPr>
        <w:t xml:space="preserve"> муниципального образования, администрация </w:t>
      </w:r>
      <w:r w:rsidR="00B90919">
        <w:rPr>
          <w:rFonts w:ascii="Arial" w:hAnsi="Arial" w:cs="Arial"/>
        </w:rPr>
        <w:t>Заречного</w:t>
      </w:r>
      <w:r w:rsidR="00CF6AC7">
        <w:rPr>
          <w:rFonts w:ascii="Arial" w:hAnsi="Arial" w:cs="Arial"/>
        </w:rPr>
        <w:t xml:space="preserve"> муниципального образования</w:t>
      </w:r>
      <w:proofErr w:type="gramEnd"/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34857" w:rsidRPr="00D34857" w:rsidRDefault="00CF6AC7" w:rsidP="00D34857">
      <w:pPr>
        <w:pStyle w:val="a3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</w:t>
      </w:r>
      <w:proofErr w:type="gramStart"/>
      <w:r w:rsidR="00D34857" w:rsidRPr="00D34857">
        <w:rPr>
          <w:rFonts w:ascii="Arial" w:eastAsia="Calibri" w:hAnsi="Arial" w:cs="Arial"/>
          <w:bCs/>
          <w:color w:val="000000"/>
        </w:rPr>
        <w:t>содержания</w:t>
      </w:r>
      <w:proofErr w:type="gramEnd"/>
      <w:r w:rsidR="00D34857" w:rsidRPr="00D34857">
        <w:rPr>
          <w:rFonts w:ascii="Arial" w:eastAsia="Calibri" w:hAnsi="Arial" w:cs="Arial"/>
          <w:bCs/>
          <w:color w:val="000000"/>
        </w:rPr>
        <w:t xml:space="preserve"> автомобильных дорог общего пользования местного значения </w:t>
      </w:r>
      <w:r w:rsidR="00B90919">
        <w:rPr>
          <w:rFonts w:ascii="Arial" w:hAnsi="Arial" w:cs="Arial"/>
          <w:kern w:val="2"/>
        </w:rPr>
        <w:t>Заречного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>вступает в силу после его официального опубликования в Вестнике «</w:t>
      </w:r>
      <w:r w:rsidR="00B90919">
        <w:rPr>
          <w:rFonts w:ascii="Arial" w:hAnsi="Arial" w:cs="Arial"/>
          <w:kern w:val="2"/>
        </w:rPr>
        <w:t>Заречного</w:t>
      </w:r>
      <w:r w:rsidRPr="00D34857">
        <w:rPr>
          <w:rFonts w:ascii="Arial" w:hAnsi="Arial" w:cs="Arial"/>
          <w:kern w:val="2"/>
        </w:rPr>
        <w:t xml:space="preserve"> сельского поселения».</w:t>
      </w:r>
    </w:p>
    <w:p w:rsidR="00CF6AC7" w:rsidRPr="00D34857" w:rsidRDefault="00D34857" w:rsidP="00CF6AC7">
      <w:pPr>
        <w:pStyle w:val="a3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 xml:space="preserve">. </w:t>
      </w:r>
      <w:proofErr w:type="gramStart"/>
      <w:r w:rsidR="00CF6AC7" w:rsidRPr="00D34857">
        <w:rPr>
          <w:rFonts w:ascii="Arial" w:hAnsi="Arial" w:cs="Arial"/>
        </w:rPr>
        <w:t>Контроль за</w:t>
      </w:r>
      <w:proofErr w:type="gramEnd"/>
      <w:r w:rsidR="00CF6AC7" w:rsidRPr="00D348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B90919">
        <w:rPr>
          <w:rFonts w:ascii="Arial" w:hAnsi="Arial" w:cs="Arial"/>
        </w:rPr>
        <w:t>Заречного</w:t>
      </w:r>
      <w:proofErr w:type="gramEnd"/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90919" w:rsidRDefault="00B90919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А.И.Романенко</w:t>
      </w:r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D464A" w:rsidRDefault="00D34857" w:rsidP="00CF6AC7">
      <w:pPr>
        <w:ind w:firstLine="0"/>
      </w:pPr>
      <w:r>
        <w:t xml:space="preserve"> </w:t>
      </w: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tbl>
      <w:tblPr>
        <w:tblW w:w="0" w:type="auto"/>
        <w:tblLook w:val="04A0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FF1EFA" w:rsidRDefault="00D34857" w:rsidP="00D34857">
            <w:pPr>
              <w:spacing w:after="0" w:line="240" w:lineRule="auto"/>
              <w:ind w:firstLine="0"/>
              <w:rPr>
                <w:rFonts w:eastAsia="Calibri"/>
                <w:caps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aps/>
                <w:color w:val="000000"/>
                <w:sz w:val="28"/>
                <w:szCs w:val="28"/>
              </w:rPr>
              <w:t>УтвержденЫ</w:t>
            </w:r>
          </w:p>
          <w:p w:rsidR="00D34857" w:rsidRPr="00D34857" w:rsidRDefault="00D34857" w:rsidP="00D34857">
            <w:pPr>
              <w:spacing w:after="0" w:line="240" w:lineRule="auto"/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olor w:val="000000"/>
                <w:sz w:val="28"/>
                <w:szCs w:val="28"/>
              </w:rPr>
              <w:t xml:space="preserve">постановлением 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B90919">
              <w:rPr>
                <w:rFonts w:eastAsia="Calibri"/>
                <w:color w:val="000000"/>
                <w:sz w:val="28"/>
                <w:szCs w:val="28"/>
              </w:rPr>
              <w:t>Заречного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D34857" w:rsidRPr="00D34857" w:rsidRDefault="00D34857" w:rsidP="00B90919">
            <w:pPr>
              <w:spacing w:after="0" w:line="240" w:lineRule="auto"/>
              <w:ind w:firstLine="34"/>
              <w:rPr>
                <w:rFonts w:eastAsia="Calibri"/>
                <w:color w:val="000000"/>
                <w:sz w:val="28"/>
                <w:szCs w:val="28"/>
              </w:rPr>
            </w:pPr>
            <w:r w:rsidRPr="00D34857">
              <w:rPr>
                <w:rFonts w:eastAsia="Calibri"/>
                <w:color w:val="000000"/>
                <w:sz w:val="28"/>
                <w:szCs w:val="28"/>
              </w:rPr>
              <w:t>от «</w:t>
            </w:r>
            <w:r w:rsidR="00B90919">
              <w:rPr>
                <w:rFonts w:eastAsia="Calibri"/>
                <w:color w:val="000000"/>
                <w:sz w:val="28"/>
                <w:szCs w:val="28"/>
              </w:rPr>
              <w:t>21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="00B90919">
              <w:rPr>
                <w:rFonts w:eastAsia="Calibri"/>
                <w:color w:val="000000"/>
                <w:sz w:val="28"/>
                <w:szCs w:val="28"/>
              </w:rPr>
              <w:t xml:space="preserve"> июня 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20</w:t>
            </w:r>
            <w:r w:rsidR="00B90919">
              <w:rPr>
                <w:rFonts w:eastAsia="Calibri"/>
                <w:color w:val="000000"/>
                <w:sz w:val="28"/>
                <w:szCs w:val="28"/>
              </w:rPr>
              <w:t>21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г.  № </w:t>
            </w:r>
            <w:r w:rsidR="00B90919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FF1EFA">
        <w:rPr>
          <w:rFonts w:eastAsia="Calibri"/>
          <w:b/>
          <w:caps/>
          <w:color w:val="000000"/>
          <w:sz w:val="28"/>
          <w:szCs w:val="28"/>
        </w:rPr>
        <w:t>ПравилА</w:t>
      </w: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FF1EFA">
        <w:rPr>
          <w:rFonts w:eastAsia="Calibri"/>
          <w:b/>
          <w:caps/>
          <w:color w:val="000000"/>
          <w:sz w:val="28"/>
          <w:szCs w:val="28"/>
        </w:rPr>
        <w:t xml:space="preserve">ремонта и </w:t>
      </w:r>
      <w:proofErr w:type="gramStart"/>
      <w:r w:rsidRPr="00FF1EFA">
        <w:rPr>
          <w:rFonts w:eastAsia="Calibri"/>
          <w:b/>
          <w:caps/>
          <w:color w:val="000000"/>
          <w:sz w:val="28"/>
          <w:szCs w:val="28"/>
        </w:rPr>
        <w:t>содержания</w:t>
      </w:r>
      <w:proofErr w:type="gramEnd"/>
      <w:r w:rsidRPr="00FF1EFA">
        <w:rPr>
          <w:rFonts w:eastAsia="Calibri"/>
          <w:b/>
          <w:caps/>
          <w:color w:val="000000"/>
          <w:sz w:val="28"/>
          <w:szCs w:val="28"/>
        </w:rPr>
        <w:t xml:space="preserve"> автомобильных дорог</w:t>
      </w: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FF1EFA">
        <w:rPr>
          <w:rFonts w:eastAsia="Calibri"/>
          <w:b/>
          <w:caps/>
          <w:color w:val="000000"/>
          <w:sz w:val="28"/>
          <w:szCs w:val="28"/>
        </w:rPr>
        <w:t xml:space="preserve">общего пользования местного значения </w:t>
      </w:r>
      <w:r w:rsidR="00B90919">
        <w:rPr>
          <w:rFonts w:eastAsia="Calibri"/>
          <w:b/>
          <w:caps/>
          <w:color w:val="000000"/>
          <w:sz w:val="28"/>
          <w:szCs w:val="28"/>
        </w:rPr>
        <w:t>ЗАРЕЧНОГО</w:t>
      </w:r>
      <w:r>
        <w:rPr>
          <w:rFonts w:eastAsia="Calibri"/>
          <w:b/>
          <w:caps/>
          <w:color w:val="000000"/>
          <w:sz w:val="28"/>
          <w:szCs w:val="28"/>
        </w:rPr>
        <w:t xml:space="preserve"> </w:t>
      </w:r>
      <w:r w:rsidRPr="00FF1EFA">
        <w:rPr>
          <w:rFonts w:eastAsia="Calibri"/>
          <w:b/>
          <w:caps/>
          <w:color w:val="000000"/>
          <w:sz w:val="28"/>
          <w:szCs w:val="28"/>
        </w:rPr>
        <w:t xml:space="preserve">муниципального образования </w:t>
      </w:r>
      <w:r>
        <w:rPr>
          <w:rFonts w:eastAsia="Calibri"/>
          <w:b/>
          <w:caps/>
          <w:color w:val="000000"/>
          <w:sz w:val="28"/>
          <w:szCs w:val="28"/>
        </w:rPr>
        <w:t xml:space="preserve">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1. Настоящие Правила определяют порядок ремонта и </w:t>
      </w:r>
      <w:proofErr w:type="gramStart"/>
      <w:r w:rsidRPr="00FF1EFA">
        <w:rPr>
          <w:rFonts w:eastAsia="Calibri"/>
          <w:color w:val="000000"/>
          <w:sz w:val="28"/>
          <w:szCs w:val="28"/>
        </w:rPr>
        <w:t>содержания</w:t>
      </w:r>
      <w:proofErr w:type="gramEnd"/>
      <w:r w:rsidRPr="00FF1EFA">
        <w:rPr>
          <w:rFonts w:eastAsia="Calibri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="00B90919">
        <w:rPr>
          <w:rFonts w:eastAsia="Calibri"/>
          <w:color w:val="000000"/>
          <w:sz w:val="28"/>
          <w:szCs w:val="28"/>
        </w:rPr>
        <w:t>Заречного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F1EFA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>(далее – автомобильные дороги).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FF1EFA">
        <w:rPr>
          <w:rFonts w:eastAsia="Calibri"/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FF1EFA">
        <w:rPr>
          <w:rFonts w:eastAsia="Calibri"/>
          <w:color w:val="000000"/>
          <w:sz w:val="28"/>
          <w:szCs w:val="28"/>
        </w:rPr>
        <w:t xml:space="preserve"> законодательные акты Российской Федерации».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i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>
        <w:rPr>
          <w:rFonts w:eastAsia="Calibri"/>
          <w:color w:val="000000"/>
          <w:sz w:val="28"/>
          <w:szCs w:val="28"/>
        </w:rPr>
        <w:t xml:space="preserve">должностным лицом администрации </w:t>
      </w:r>
      <w:r w:rsidR="00B90919">
        <w:rPr>
          <w:rFonts w:eastAsia="Calibri"/>
          <w:color w:val="000000"/>
          <w:sz w:val="28"/>
          <w:szCs w:val="28"/>
        </w:rPr>
        <w:t>Заречного</w:t>
      </w:r>
      <w:r w:rsidR="00A63D3B">
        <w:rPr>
          <w:rFonts w:eastAsia="Calibri"/>
          <w:color w:val="000000"/>
          <w:sz w:val="28"/>
          <w:szCs w:val="28"/>
        </w:rPr>
        <w:t xml:space="preserve"> муниципального образования,  </w:t>
      </w:r>
      <w:r w:rsidRPr="00A63D3B">
        <w:rPr>
          <w:rFonts w:eastAsia="Calibri"/>
          <w:color w:val="000000"/>
          <w:sz w:val="28"/>
          <w:szCs w:val="28"/>
        </w:rPr>
        <w:t>уполномоченного на организацию работ по ремонту и содержанию автомобильных дорог</w:t>
      </w:r>
      <w:r w:rsidR="00A63D3B">
        <w:rPr>
          <w:rFonts w:eastAsia="Calibri"/>
          <w:i/>
          <w:color w:val="000000"/>
          <w:sz w:val="28"/>
          <w:szCs w:val="28"/>
        </w:rPr>
        <w:t xml:space="preserve"> </w:t>
      </w:r>
      <w:r w:rsidRPr="00FF1EFA">
        <w:rPr>
          <w:rFonts w:eastAsia="Calibri"/>
          <w:i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>(далее – уполномоченный орган).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FF1EFA">
        <w:rPr>
          <w:rFonts w:eastAsia="Calibri"/>
          <w:color w:val="000000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 w:rsidR="00A63D3B">
        <w:rPr>
          <w:rFonts w:eastAsia="Calibri"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 xml:space="preserve"> администрация </w:t>
      </w:r>
      <w:r w:rsidR="00B90919">
        <w:rPr>
          <w:rFonts w:eastAsia="Calibri"/>
          <w:color w:val="000000"/>
          <w:sz w:val="28"/>
          <w:szCs w:val="28"/>
        </w:rPr>
        <w:t>Заречного</w:t>
      </w:r>
      <w:r w:rsidR="00A63D3B">
        <w:rPr>
          <w:rFonts w:eastAsia="Calibri"/>
          <w:color w:val="000000"/>
          <w:sz w:val="28"/>
          <w:szCs w:val="28"/>
        </w:rPr>
        <w:t xml:space="preserve"> муниципального образования</w:t>
      </w:r>
      <w:r w:rsidR="00A63D3B" w:rsidRPr="00FF1EFA">
        <w:rPr>
          <w:rFonts w:eastAsia="Calibri"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 xml:space="preserve">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FF1EFA">
        <w:rPr>
          <w:rFonts w:eastAsia="Calibri"/>
          <w:sz w:val="28"/>
          <w:szCs w:val="28"/>
        </w:rPr>
        <w:t>нужд» заключила муниципальный контракт на</w:t>
      </w:r>
      <w:proofErr w:type="gramEnd"/>
      <w:r w:rsidRPr="00FF1EFA">
        <w:rPr>
          <w:rFonts w:eastAsia="Calibri"/>
          <w:sz w:val="28"/>
          <w:szCs w:val="28"/>
        </w:rPr>
        <w:t xml:space="preserve"> выполнение соответствующих работ (далее – муниципальный контракт).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оценка технического состояния автомобильных дорог;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lastRenderedPageBreak/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3) проведение работ по ремонту автомобильных дорог;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4) приемка работ по ремонту автомобильных дорог.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3) приемка работ по содержанию автомобильных дорог.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D34857" w:rsidRPr="00B90919" w:rsidRDefault="00D34857" w:rsidP="00D34857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13. </w:t>
      </w:r>
      <w:proofErr w:type="gramStart"/>
      <w:r w:rsidRPr="00FF1EFA">
        <w:rPr>
          <w:rFonts w:eastAsia="Calibri"/>
          <w:color w:val="000000"/>
          <w:sz w:val="28"/>
          <w:szCs w:val="28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FF1EFA">
        <w:rPr>
          <w:rFonts w:eastAsia="Calibri"/>
          <w:color w:val="000000"/>
          <w:sz w:val="28"/>
          <w:szCs w:val="28"/>
        </w:rPr>
        <w:softHyphen/>
      </w:r>
      <w:r w:rsidRPr="00B90919">
        <w:rPr>
          <w:rFonts w:eastAsia="Calibri"/>
          <w:sz w:val="28"/>
          <w:szCs w:val="28"/>
        </w:rPr>
        <w:t xml:space="preserve">_______________ </w:t>
      </w:r>
      <w:r w:rsidRPr="00B90919">
        <w:rPr>
          <w:rFonts w:eastAsia="Calibri"/>
          <w:i/>
          <w:sz w:val="28"/>
          <w:szCs w:val="28"/>
        </w:rPr>
        <w:t xml:space="preserve">(указываются реквизиты и наименование муниципального нормативного правового акта, которым утверждены нормативы </w:t>
      </w:r>
      <w:r w:rsidRPr="00B90919">
        <w:rPr>
          <w:rFonts w:eastAsia="Calibri"/>
          <w:i/>
          <w:sz w:val="28"/>
          <w:szCs w:val="28"/>
        </w:rPr>
        <w:lastRenderedPageBreak/>
        <w:t>финансовых затрат на капитальный ремонт, ремонт, содержание автомобильных дорог местного</w:t>
      </w:r>
      <w:proofErr w:type="gramEnd"/>
      <w:r w:rsidRPr="00B90919">
        <w:rPr>
          <w:rFonts w:eastAsia="Calibri"/>
          <w:i/>
          <w:sz w:val="28"/>
          <w:szCs w:val="28"/>
        </w:rPr>
        <w:t xml:space="preserve"> значения и правила расчета размера ассигнований местного бюджета на указанные цели</w:t>
      </w:r>
      <w:r w:rsidRPr="00B90919">
        <w:rPr>
          <w:rFonts w:eastAsia="Calibri"/>
          <w:sz w:val="28"/>
          <w:szCs w:val="28"/>
        </w:rPr>
        <w:t>)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FF1EFA">
        <w:rPr>
          <w:rFonts w:eastAsia="Calibri"/>
          <w:color w:val="000000"/>
          <w:sz w:val="28"/>
          <w:szCs w:val="28"/>
        </w:rPr>
        <w:t xml:space="preserve"> контракт</w:t>
      </w:r>
      <w:r>
        <w:rPr>
          <w:rFonts w:eastAsia="Calibri"/>
          <w:color w:val="000000"/>
          <w:sz w:val="28"/>
          <w:szCs w:val="28"/>
        </w:rPr>
        <w:t>ов</w:t>
      </w:r>
      <w:r w:rsidRPr="00FF1EFA">
        <w:rPr>
          <w:rFonts w:eastAsia="Calibri"/>
          <w:color w:val="000000"/>
          <w:sz w:val="28"/>
          <w:szCs w:val="28"/>
        </w:rPr>
        <w:t>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D34857" w:rsidRPr="00FF1EF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1) в случае </w:t>
      </w:r>
      <w:proofErr w:type="gramStart"/>
      <w:r w:rsidRPr="00FF1EFA">
        <w:rPr>
          <w:rFonts w:eastAsia="Calibri"/>
          <w:color w:val="000000"/>
          <w:sz w:val="28"/>
          <w:szCs w:val="28"/>
        </w:rPr>
        <w:t>принятия</w:t>
      </w:r>
      <w:proofErr w:type="gramEnd"/>
      <w:r w:rsidRPr="00FF1EFA">
        <w:rPr>
          <w:rFonts w:eastAsia="Calibri"/>
          <w:color w:val="000000"/>
          <w:sz w:val="28"/>
          <w:szCs w:val="28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FF1EFA">
        <w:rPr>
          <w:rFonts w:eastAsia="Calibri"/>
          <w:sz w:val="28"/>
          <w:szCs w:val="28"/>
        </w:rPr>
        <w:t>распорядительно-регулировочными действиями;</w:t>
      </w:r>
    </w:p>
    <w:p w:rsidR="00D34857" w:rsidRPr="00FF1EF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sz w:val="28"/>
          <w:szCs w:val="28"/>
        </w:rPr>
        <w:t>2) осуществля</w:t>
      </w:r>
      <w:r>
        <w:rPr>
          <w:rFonts w:eastAsia="Calibri"/>
          <w:sz w:val="28"/>
          <w:szCs w:val="28"/>
        </w:rPr>
        <w:t>ет</w:t>
      </w:r>
      <w:r w:rsidRPr="00FF1EFA">
        <w:rPr>
          <w:rFonts w:eastAsia="Calibri"/>
          <w:sz w:val="28"/>
          <w:szCs w:val="28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FF1EFA">
        <w:rPr>
          <w:rFonts w:eastAsia="Calibri"/>
          <w:color w:val="000000" w:themeColor="text1"/>
          <w:sz w:val="28"/>
          <w:szCs w:val="28"/>
        </w:rPr>
        <w:t xml:space="preserve">условиями муниципального контракта </w:t>
      </w:r>
      <w:r w:rsidRPr="00FF1EFA">
        <w:rPr>
          <w:rFonts w:eastAsia="Calibri"/>
          <w:sz w:val="28"/>
          <w:szCs w:val="28"/>
        </w:rPr>
        <w:t>и требованиями технических регламентов;</w:t>
      </w:r>
    </w:p>
    <w:p w:rsidR="00D34857" w:rsidRPr="00FF1EF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sz w:val="28"/>
          <w:szCs w:val="28"/>
        </w:rPr>
        <w:t>3) приним</w:t>
      </w:r>
      <w:r>
        <w:rPr>
          <w:rFonts w:eastAsia="Calibri"/>
          <w:sz w:val="28"/>
          <w:szCs w:val="28"/>
        </w:rPr>
        <w:t>ает</w:t>
      </w:r>
      <w:r w:rsidRPr="00FF1EFA">
        <w:rPr>
          <w:rFonts w:eastAsia="Calibri"/>
          <w:sz w:val="28"/>
          <w:szCs w:val="28"/>
        </w:rPr>
        <w:t xml:space="preserve"> необходимые </w:t>
      </w:r>
      <w:r>
        <w:rPr>
          <w:rFonts w:eastAsia="Calibri"/>
          <w:sz w:val="28"/>
          <w:szCs w:val="28"/>
        </w:rPr>
        <w:t xml:space="preserve"> </w:t>
      </w:r>
      <w:r w:rsidRPr="00FF1EFA">
        <w:rPr>
          <w:rFonts w:eastAsia="Calibri"/>
          <w:sz w:val="28"/>
          <w:szCs w:val="28"/>
        </w:rPr>
        <w:t>меры для обеспечения безопасности дорожного движения;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sz w:val="28"/>
          <w:szCs w:val="28"/>
        </w:rPr>
        <w:t xml:space="preserve">4) </w:t>
      </w:r>
      <w:r w:rsidRPr="00FF1EFA">
        <w:rPr>
          <w:rFonts w:eastAsia="Calibri"/>
          <w:color w:val="000000"/>
          <w:sz w:val="28"/>
          <w:szCs w:val="28"/>
        </w:rPr>
        <w:t>выполня</w:t>
      </w:r>
      <w:r>
        <w:rPr>
          <w:rFonts w:eastAsia="Calibri"/>
          <w:color w:val="000000"/>
          <w:sz w:val="28"/>
          <w:szCs w:val="28"/>
        </w:rPr>
        <w:t>ет</w:t>
      </w:r>
      <w:r w:rsidRPr="00FF1EFA">
        <w:rPr>
          <w:rFonts w:eastAsia="Calibri"/>
          <w:color w:val="000000"/>
          <w:sz w:val="28"/>
          <w:szCs w:val="28"/>
        </w:rPr>
        <w:t xml:space="preserve"> работы по содержанию участков автомобильных дорог или их отдельных элементов, находящихся в стадии ремонта, а также </w:t>
      </w:r>
      <w:r w:rsidRPr="00FF1EFA">
        <w:rPr>
          <w:rFonts w:eastAsia="Calibri"/>
          <w:color w:val="000000"/>
          <w:sz w:val="28"/>
          <w:szCs w:val="28"/>
        </w:rPr>
        <w:lastRenderedPageBreak/>
        <w:t>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18. </w:t>
      </w:r>
      <w:r w:rsidRPr="00FF1EFA">
        <w:rPr>
          <w:rFonts w:eastAsia="Calibri"/>
          <w:color w:val="000000"/>
          <w:sz w:val="28"/>
          <w:szCs w:val="28"/>
        </w:rPr>
        <w:t xml:space="preserve">Уполномоченный орган при организации и проведении работ по ремонту автомобильных работ: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19.</w:t>
      </w:r>
      <w:r w:rsidRPr="00FF1EFA">
        <w:rPr>
          <w:rFonts w:eastAsia="Calibri"/>
          <w:color w:val="000000"/>
          <w:sz w:val="28"/>
          <w:szCs w:val="28"/>
        </w:rPr>
        <w:t xml:space="preserve"> При организации и проведении работ по содержанию автомобильных дорог подрядная организация: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</w:t>
      </w:r>
      <w:proofErr w:type="gramStart"/>
      <w:r w:rsidRPr="00FF1EFA">
        <w:rPr>
          <w:rFonts w:eastAsia="Calibri"/>
          <w:color w:val="000000"/>
          <w:sz w:val="28"/>
          <w:szCs w:val="28"/>
        </w:rPr>
        <w:t>дств в р</w:t>
      </w:r>
      <w:proofErr w:type="gramEnd"/>
      <w:r w:rsidRPr="00FF1EFA">
        <w:rPr>
          <w:rFonts w:eastAsia="Calibri"/>
          <w:color w:val="000000"/>
          <w:sz w:val="28"/>
          <w:szCs w:val="28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</w:t>
      </w:r>
      <w:r w:rsidRPr="00FF1EFA">
        <w:rPr>
          <w:rFonts w:eastAsia="Calibri"/>
          <w:color w:val="000000"/>
          <w:sz w:val="28"/>
          <w:szCs w:val="28"/>
        </w:rPr>
        <w:t>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i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FF1EFA" w:rsidRDefault="00D34857" w:rsidP="00D34857">
      <w:pPr>
        <w:keepNext/>
        <w:spacing w:after="0" w:line="240" w:lineRule="auto"/>
        <w:jc w:val="center"/>
        <w:rPr>
          <w:rFonts w:eastAsia="Calibri"/>
          <w:b/>
          <w:kern w:val="2"/>
          <w:sz w:val="28"/>
          <w:szCs w:val="28"/>
        </w:rPr>
      </w:pPr>
    </w:p>
    <w:p w:rsidR="00D34857" w:rsidRDefault="00D34857" w:rsidP="00D34857"/>
    <w:p w:rsidR="00D34857" w:rsidRDefault="00D34857" w:rsidP="00CF6AC7">
      <w:pPr>
        <w:ind w:firstLine="0"/>
      </w:pPr>
      <w:bookmarkStart w:id="0" w:name="_GoBack"/>
      <w:bookmarkEnd w:id="0"/>
    </w:p>
    <w:sectPr w:rsidR="00D34857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96" w:rsidRDefault="00795396" w:rsidP="00D34857">
      <w:pPr>
        <w:spacing w:after="0" w:line="240" w:lineRule="auto"/>
      </w:pPr>
      <w:r>
        <w:separator/>
      </w:r>
    </w:p>
  </w:endnote>
  <w:endnote w:type="continuationSeparator" w:id="0">
    <w:p w:rsidR="00795396" w:rsidRDefault="00795396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96" w:rsidRDefault="00795396" w:rsidP="00D34857">
      <w:pPr>
        <w:spacing w:after="0" w:line="240" w:lineRule="auto"/>
      </w:pPr>
      <w:r>
        <w:separator/>
      </w:r>
    </w:p>
  </w:footnote>
  <w:footnote w:type="continuationSeparator" w:id="0">
    <w:p w:rsidR="00795396" w:rsidRDefault="00795396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F46"/>
    <w:rsid w:val="00032E53"/>
    <w:rsid w:val="000F2CC9"/>
    <w:rsid w:val="001C3A5D"/>
    <w:rsid w:val="0024446F"/>
    <w:rsid w:val="003C4DBE"/>
    <w:rsid w:val="0040524F"/>
    <w:rsid w:val="00431051"/>
    <w:rsid w:val="004D263C"/>
    <w:rsid w:val="005421D3"/>
    <w:rsid w:val="00597B9A"/>
    <w:rsid w:val="00615B8B"/>
    <w:rsid w:val="00637C91"/>
    <w:rsid w:val="00662D9E"/>
    <w:rsid w:val="0076706D"/>
    <w:rsid w:val="00795396"/>
    <w:rsid w:val="007A40AD"/>
    <w:rsid w:val="008740F4"/>
    <w:rsid w:val="008822FA"/>
    <w:rsid w:val="009C5590"/>
    <w:rsid w:val="00A63D3B"/>
    <w:rsid w:val="00A85356"/>
    <w:rsid w:val="00AA6961"/>
    <w:rsid w:val="00B57E2A"/>
    <w:rsid w:val="00B6328D"/>
    <w:rsid w:val="00B90919"/>
    <w:rsid w:val="00B90A1B"/>
    <w:rsid w:val="00B943DB"/>
    <w:rsid w:val="00BB3E6A"/>
    <w:rsid w:val="00BE4D92"/>
    <w:rsid w:val="00CF6AC7"/>
    <w:rsid w:val="00D34857"/>
    <w:rsid w:val="00D632ED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5</cp:revision>
  <cp:lastPrinted>2021-06-24T02:55:00Z</cp:lastPrinted>
  <dcterms:created xsi:type="dcterms:W3CDTF">2021-06-24T01:27:00Z</dcterms:created>
  <dcterms:modified xsi:type="dcterms:W3CDTF">2021-10-26T01:53:00Z</dcterms:modified>
</cp:coreProperties>
</file>